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E3F" w:rsidRDefault="006E6E3F" w:rsidP="006E6E3F">
      <w:pPr>
        <w:ind w:left="2605" w:right="2613"/>
        <w:jc w:val="center"/>
        <w:rPr>
          <w:rFonts w:ascii="Arial" w:hAnsi="Arial"/>
          <w:b/>
          <w:sz w:val="28"/>
        </w:rPr>
      </w:pPr>
      <w:r>
        <w:rPr>
          <w:rFonts w:ascii="Arial" w:hAnsi="Arial"/>
          <w:b/>
          <w:sz w:val="28"/>
          <w:u w:val="single"/>
        </w:rPr>
        <w:t>TERMO</w:t>
      </w:r>
      <w:r>
        <w:rPr>
          <w:rFonts w:ascii="Arial" w:hAnsi="Arial"/>
          <w:b/>
          <w:spacing w:val="-8"/>
          <w:sz w:val="28"/>
          <w:u w:val="single"/>
        </w:rPr>
        <w:t xml:space="preserve"> </w:t>
      </w:r>
      <w:r>
        <w:rPr>
          <w:rFonts w:ascii="Arial" w:hAnsi="Arial"/>
          <w:b/>
          <w:sz w:val="28"/>
          <w:u w:val="single"/>
        </w:rPr>
        <w:t>DE</w:t>
      </w:r>
      <w:r>
        <w:rPr>
          <w:rFonts w:ascii="Arial" w:hAnsi="Arial"/>
          <w:b/>
          <w:spacing w:val="-5"/>
          <w:sz w:val="28"/>
          <w:u w:val="single"/>
        </w:rPr>
        <w:t xml:space="preserve"> </w:t>
      </w:r>
      <w:r>
        <w:rPr>
          <w:rFonts w:ascii="Arial" w:hAnsi="Arial"/>
          <w:b/>
          <w:spacing w:val="-2"/>
          <w:sz w:val="28"/>
          <w:u w:val="single"/>
        </w:rPr>
        <w:t>REFERÊNCIA</w:t>
      </w:r>
    </w:p>
    <w:p w:rsidR="006E6E3F" w:rsidRDefault="006E6E3F" w:rsidP="006E6E3F">
      <w:pPr>
        <w:pStyle w:val="Corpodetexto"/>
        <w:spacing w:line="360" w:lineRule="auto"/>
        <w:ind w:left="140" w:right="143" w:firstLine="708"/>
        <w:jc w:val="both"/>
      </w:pPr>
    </w:p>
    <w:p w:rsidR="006E6E3F" w:rsidRDefault="006E6E3F" w:rsidP="006E6E3F">
      <w:pPr>
        <w:pStyle w:val="Corpodetexto"/>
        <w:spacing w:line="360" w:lineRule="auto"/>
        <w:ind w:left="140" w:right="143" w:firstLine="708"/>
        <w:jc w:val="both"/>
      </w:pPr>
      <w:r>
        <w:t>As especificações descritas neste documento têm como objetivo estabelecer as diretrizes para orientar as empresas interessadas na prestação de serviço para Secretaria Municipal de Saúde, a fim de subsidiar a proposta apresentada.</w:t>
      </w:r>
    </w:p>
    <w:p w:rsidR="006E6E3F" w:rsidRPr="006E6E3F" w:rsidRDefault="006E6E3F" w:rsidP="006E6E3F">
      <w:pPr>
        <w:pStyle w:val="Corpodetexto"/>
        <w:spacing w:line="360" w:lineRule="auto"/>
        <w:ind w:left="140" w:right="143" w:firstLine="708"/>
        <w:jc w:val="both"/>
      </w:pPr>
    </w:p>
    <w:p w:rsidR="005340A8" w:rsidRPr="00CB153C" w:rsidRDefault="005340A8" w:rsidP="005340A8">
      <w:pPr>
        <w:jc w:val="both"/>
        <w:rPr>
          <w:rFonts w:cstheme="minorHAnsi"/>
          <w:b/>
          <w:bCs/>
          <w:sz w:val="24"/>
          <w:szCs w:val="24"/>
        </w:rPr>
      </w:pPr>
      <w:r w:rsidRPr="00CB153C">
        <w:rPr>
          <w:rFonts w:cstheme="minorHAnsi"/>
          <w:b/>
          <w:bCs/>
          <w:sz w:val="24"/>
          <w:szCs w:val="24"/>
        </w:rPr>
        <w:t>1.</w:t>
      </w:r>
      <w:r w:rsidRPr="00CB153C">
        <w:rPr>
          <w:rFonts w:cstheme="minorHAnsi"/>
          <w:b/>
          <w:bCs/>
          <w:sz w:val="24"/>
          <w:szCs w:val="24"/>
        </w:rPr>
        <w:tab/>
        <w:t xml:space="preserve">CONDIÇÕES GERAIS DA </w:t>
      </w:r>
      <w:r w:rsidR="009C6480" w:rsidRPr="00CB153C">
        <w:rPr>
          <w:rFonts w:cstheme="minorHAnsi"/>
          <w:b/>
          <w:bCs/>
          <w:sz w:val="24"/>
          <w:szCs w:val="24"/>
        </w:rPr>
        <w:t>CONTRATAÇÃO.</w:t>
      </w:r>
    </w:p>
    <w:p w:rsidR="005340A8" w:rsidRDefault="005340A8" w:rsidP="005340A8">
      <w:pPr>
        <w:jc w:val="both"/>
        <w:rPr>
          <w:rFonts w:cstheme="minorHAnsi"/>
          <w:sz w:val="24"/>
          <w:szCs w:val="24"/>
        </w:rPr>
      </w:pPr>
      <w:r w:rsidRPr="005340A8">
        <w:rPr>
          <w:rFonts w:cstheme="minorHAnsi"/>
          <w:sz w:val="24"/>
          <w:szCs w:val="24"/>
        </w:rPr>
        <w:t>1.1.</w:t>
      </w:r>
      <w:r w:rsidRPr="005340A8">
        <w:rPr>
          <w:rFonts w:cstheme="minorHAnsi"/>
          <w:sz w:val="24"/>
          <w:szCs w:val="24"/>
        </w:rPr>
        <w:tab/>
        <w:t xml:space="preserve">Contratação de empresa especializada no ramo da construção civil, visando a </w:t>
      </w:r>
      <w:r w:rsidR="00602E62" w:rsidRPr="00602E62">
        <w:rPr>
          <w:rFonts w:cstheme="minorHAnsi"/>
          <w:b/>
          <w:sz w:val="24"/>
          <w:szCs w:val="24"/>
        </w:rPr>
        <w:t>C</w:t>
      </w:r>
      <w:r w:rsidRPr="00602E62">
        <w:rPr>
          <w:rFonts w:cstheme="minorHAnsi"/>
          <w:b/>
          <w:sz w:val="24"/>
          <w:szCs w:val="24"/>
        </w:rPr>
        <w:t>onstrução da Unidade de Atenção Especializada (Policlínica)</w:t>
      </w:r>
      <w:r w:rsidRPr="005340A8">
        <w:rPr>
          <w:rFonts w:cstheme="minorHAnsi"/>
          <w:sz w:val="24"/>
          <w:szCs w:val="24"/>
        </w:rPr>
        <w:t>, conforme proposta nº 966289/2024, Novo PAC, nos termos da tabela abaixo, conforme condições e exigências estabelecidas neste instrumento.</w:t>
      </w:r>
    </w:p>
    <w:p w:rsidR="002178E8" w:rsidRDefault="002178E8" w:rsidP="005340A8">
      <w:pPr>
        <w:jc w:val="both"/>
        <w:rPr>
          <w:rFonts w:cstheme="minorHAnsi"/>
          <w:sz w:val="24"/>
          <w:szCs w:val="24"/>
        </w:rPr>
      </w:pPr>
    </w:p>
    <w:tbl>
      <w:tblPr>
        <w:tblW w:w="8820" w:type="dxa"/>
        <w:tblCellMar>
          <w:left w:w="70" w:type="dxa"/>
          <w:right w:w="70" w:type="dxa"/>
        </w:tblCellMar>
        <w:tblLook w:val="04A0"/>
      </w:tblPr>
      <w:tblGrid>
        <w:gridCol w:w="960"/>
        <w:gridCol w:w="2660"/>
        <w:gridCol w:w="960"/>
        <w:gridCol w:w="1100"/>
        <w:gridCol w:w="1420"/>
        <w:gridCol w:w="1720"/>
      </w:tblGrid>
      <w:tr w:rsidR="002178E8" w:rsidRPr="002178E8" w:rsidTr="002178E8">
        <w:trPr>
          <w:trHeight w:val="864"/>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8E8" w:rsidRPr="002178E8" w:rsidRDefault="002178E8" w:rsidP="002178E8">
            <w:pPr>
              <w:spacing w:after="0" w:line="240" w:lineRule="auto"/>
              <w:jc w:val="center"/>
              <w:rPr>
                <w:rFonts w:ascii="Calibri" w:eastAsia="Times New Roman" w:hAnsi="Calibri" w:cs="Calibri"/>
                <w:b/>
                <w:bCs/>
                <w:color w:val="000000"/>
                <w:lang w:eastAsia="pt-BR"/>
              </w:rPr>
            </w:pPr>
            <w:r w:rsidRPr="002178E8">
              <w:rPr>
                <w:rFonts w:ascii="Calibri" w:eastAsia="Times New Roman" w:hAnsi="Calibri" w:cs="Calibri"/>
                <w:b/>
                <w:bCs/>
                <w:color w:val="000000"/>
                <w:lang w:eastAsia="pt-BR"/>
              </w:rPr>
              <w:t>ITEM</w:t>
            </w:r>
          </w:p>
        </w:tc>
        <w:tc>
          <w:tcPr>
            <w:tcW w:w="2660" w:type="dxa"/>
            <w:tcBorders>
              <w:top w:val="single" w:sz="4" w:space="0" w:color="auto"/>
              <w:left w:val="nil"/>
              <w:bottom w:val="single" w:sz="4" w:space="0" w:color="auto"/>
              <w:right w:val="single" w:sz="4" w:space="0" w:color="auto"/>
            </w:tcBorders>
            <w:shd w:val="clear" w:color="auto" w:fill="auto"/>
            <w:noWrap/>
            <w:vAlign w:val="center"/>
            <w:hideMark/>
          </w:tcPr>
          <w:p w:rsidR="002178E8" w:rsidRPr="002178E8" w:rsidRDefault="002178E8" w:rsidP="002178E8">
            <w:pPr>
              <w:spacing w:after="0" w:line="240" w:lineRule="auto"/>
              <w:jc w:val="center"/>
              <w:rPr>
                <w:rFonts w:ascii="Calibri" w:eastAsia="Times New Roman" w:hAnsi="Calibri" w:cs="Calibri"/>
                <w:b/>
                <w:bCs/>
                <w:color w:val="000000"/>
                <w:lang w:eastAsia="pt-BR"/>
              </w:rPr>
            </w:pPr>
            <w:r w:rsidRPr="002178E8">
              <w:rPr>
                <w:rFonts w:ascii="Calibri" w:eastAsia="Times New Roman" w:hAnsi="Calibri" w:cs="Calibri"/>
                <w:b/>
                <w:bCs/>
                <w:color w:val="000000"/>
                <w:lang w:eastAsia="pt-BR"/>
              </w:rPr>
              <w:t>ESPECIFICAÇÃO</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178E8" w:rsidRPr="002178E8" w:rsidRDefault="002178E8" w:rsidP="002178E8">
            <w:pPr>
              <w:spacing w:after="0" w:line="240" w:lineRule="auto"/>
              <w:jc w:val="center"/>
              <w:rPr>
                <w:rFonts w:ascii="Calibri" w:eastAsia="Times New Roman" w:hAnsi="Calibri" w:cs="Calibri"/>
                <w:b/>
                <w:bCs/>
                <w:color w:val="000000"/>
                <w:lang w:eastAsia="pt-BR"/>
              </w:rPr>
            </w:pPr>
            <w:r w:rsidRPr="002178E8">
              <w:rPr>
                <w:rFonts w:ascii="Calibri" w:eastAsia="Times New Roman" w:hAnsi="Calibri" w:cs="Calibri"/>
                <w:b/>
                <w:bCs/>
                <w:color w:val="000000"/>
                <w:lang w:eastAsia="pt-BR"/>
              </w:rPr>
              <w:t>CATSER</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2178E8" w:rsidRPr="002178E8" w:rsidRDefault="002178E8" w:rsidP="002178E8">
            <w:pPr>
              <w:spacing w:after="0" w:line="240" w:lineRule="auto"/>
              <w:jc w:val="center"/>
              <w:rPr>
                <w:rFonts w:ascii="Calibri" w:eastAsia="Times New Roman" w:hAnsi="Calibri" w:cs="Calibri"/>
                <w:b/>
                <w:bCs/>
                <w:color w:val="000000"/>
                <w:lang w:eastAsia="pt-BR"/>
              </w:rPr>
            </w:pPr>
            <w:r w:rsidRPr="002178E8">
              <w:rPr>
                <w:rFonts w:ascii="Calibri" w:eastAsia="Times New Roman" w:hAnsi="Calibri" w:cs="Calibri"/>
                <w:b/>
                <w:bCs/>
                <w:color w:val="000000"/>
                <w:lang w:eastAsia="pt-BR"/>
              </w:rPr>
              <w:t>UNIDADE DE MEDIDA</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2178E8" w:rsidRPr="002178E8" w:rsidRDefault="002178E8" w:rsidP="002178E8">
            <w:pPr>
              <w:spacing w:after="0" w:line="240" w:lineRule="auto"/>
              <w:jc w:val="center"/>
              <w:rPr>
                <w:rFonts w:ascii="Calibri" w:eastAsia="Times New Roman" w:hAnsi="Calibri" w:cs="Calibri"/>
                <w:b/>
                <w:bCs/>
                <w:color w:val="000000"/>
                <w:lang w:eastAsia="pt-BR"/>
              </w:rPr>
            </w:pPr>
            <w:r w:rsidRPr="002178E8">
              <w:rPr>
                <w:rFonts w:ascii="Calibri" w:eastAsia="Times New Roman" w:hAnsi="Calibri" w:cs="Calibri"/>
                <w:b/>
                <w:bCs/>
                <w:color w:val="000000"/>
                <w:lang w:eastAsia="pt-BR"/>
              </w:rPr>
              <w:t>QUANTIDADE</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2178E8" w:rsidRPr="002178E8" w:rsidRDefault="002178E8" w:rsidP="002178E8">
            <w:pPr>
              <w:spacing w:after="0" w:line="240" w:lineRule="auto"/>
              <w:jc w:val="center"/>
              <w:rPr>
                <w:rFonts w:ascii="Calibri" w:eastAsia="Times New Roman" w:hAnsi="Calibri" w:cs="Calibri"/>
                <w:b/>
                <w:bCs/>
                <w:color w:val="000000"/>
                <w:lang w:eastAsia="pt-BR"/>
              </w:rPr>
            </w:pPr>
            <w:r w:rsidRPr="002178E8">
              <w:rPr>
                <w:rFonts w:ascii="Calibri" w:eastAsia="Times New Roman" w:hAnsi="Calibri" w:cs="Calibri"/>
                <w:b/>
                <w:bCs/>
                <w:color w:val="000000"/>
                <w:lang w:eastAsia="pt-BR"/>
              </w:rPr>
              <w:t>VALOR TOTAL</w:t>
            </w:r>
          </w:p>
        </w:tc>
      </w:tr>
      <w:tr w:rsidR="002178E8" w:rsidRPr="002178E8" w:rsidTr="002178E8">
        <w:trPr>
          <w:trHeight w:val="2796"/>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78E8" w:rsidRPr="002178E8" w:rsidRDefault="002178E8" w:rsidP="002178E8">
            <w:pPr>
              <w:spacing w:after="0" w:line="240" w:lineRule="auto"/>
              <w:jc w:val="center"/>
              <w:rPr>
                <w:rFonts w:ascii="Calibri" w:eastAsia="Times New Roman" w:hAnsi="Calibri" w:cs="Calibri"/>
                <w:color w:val="000000"/>
                <w:lang w:eastAsia="pt-BR"/>
              </w:rPr>
            </w:pPr>
            <w:proofErr w:type="gramStart"/>
            <w:r w:rsidRPr="002178E8">
              <w:rPr>
                <w:rFonts w:ascii="Calibri" w:eastAsia="Times New Roman" w:hAnsi="Calibri" w:cs="Calibri"/>
                <w:color w:val="000000"/>
                <w:lang w:eastAsia="pt-BR"/>
              </w:rPr>
              <w:t>1</w:t>
            </w:r>
            <w:proofErr w:type="gramEnd"/>
          </w:p>
        </w:tc>
        <w:tc>
          <w:tcPr>
            <w:tcW w:w="2660" w:type="dxa"/>
            <w:tcBorders>
              <w:top w:val="nil"/>
              <w:left w:val="nil"/>
              <w:bottom w:val="single" w:sz="4" w:space="0" w:color="auto"/>
              <w:right w:val="single" w:sz="4" w:space="0" w:color="auto"/>
            </w:tcBorders>
            <w:shd w:val="clear" w:color="auto" w:fill="auto"/>
            <w:vAlign w:val="center"/>
            <w:hideMark/>
          </w:tcPr>
          <w:p w:rsidR="002178E8" w:rsidRPr="00602E62" w:rsidRDefault="002178E8" w:rsidP="002178E8">
            <w:pPr>
              <w:spacing w:after="0" w:line="240" w:lineRule="auto"/>
              <w:jc w:val="center"/>
              <w:rPr>
                <w:rFonts w:ascii="Calibri" w:eastAsia="Times New Roman" w:hAnsi="Calibri" w:cs="Calibri"/>
                <w:b/>
                <w:color w:val="000000"/>
                <w:lang w:eastAsia="pt-BR"/>
              </w:rPr>
            </w:pPr>
            <w:r w:rsidRPr="00602E62">
              <w:rPr>
                <w:rFonts w:ascii="Calibri" w:eastAsia="Times New Roman" w:hAnsi="Calibri" w:cs="Calibri"/>
                <w:b/>
                <w:color w:val="000000"/>
                <w:lang w:eastAsia="pt-BR"/>
              </w:rPr>
              <w:t xml:space="preserve">Contratação de empresa especializada no ramo da construção civil para a execução de obra, visando Construção da Unidade de Atenção Especializada (Policlínica), conforme proposta nº 966289/2024, Novo </w:t>
            </w:r>
            <w:proofErr w:type="gramStart"/>
            <w:r w:rsidRPr="00602E62">
              <w:rPr>
                <w:rFonts w:ascii="Calibri" w:eastAsia="Times New Roman" w:hAnsi="Calibri" w:cs="Calibri"/>
                <w:b/>
                <w:color w:val="000000"/>
                <w:lang w:eastAsia="pt-BR"/>
              </w:rPr>
              <w:t>PAC</w:t>
            </w:r>
            <w:proofErr w:type="gramEnd"/>
          </w:p>
        </w:tc>
        <w:tc>
          <w:tcPr>
            <w:tcW w:w="960" w:type="dxa"/>
            <w:tcBorders>
              <w:top w:val="nil"/>
              <w:left w:val="nil"/>
              <w:bottom w:val="single" w:sz="4" w:space="0" w:color="auto"/>
              <w:right w:val="single" w:sz="4" w:space="0" w:color="auto"/>
            </w:tcBorders>
            <w:shd w:val="clear" w:color="auto" w:fill="auto"/>
            <w:noWrap/>
            <w:vAlign w:val="center"/>
            <w:hideMark/>
          </w:tcPr>
          <w:p w:rsidR="002178E8" w:rsidRPr="002178E8" w:rsidRDefault="002178E8" w:rsidP="002178E8">
            <w:pPr>
              <w:spacing w:after="0" w:line="240" w:lineRule="auto"/>
              <w:jc w:val="center"/>
              <w:rPr>
                <w:rFonts w:ascii="Calibri" w:eastAsia="Times New Roman" w:hAnsi="Calibri" w:cs="Calibri"/>
                <w:color w:val="000000"/>
                <w:lang w:eastAsia="pt-BR"/>
              </w:rPr>
            </w:pPr>
            <w:r w:rsidRPr="002178E8">
              <w:rPr>
                <w:rFonts w:ascii="Calibri" w:eastAsia="Times New Roman" w:hAnsi="Calibri" w:cs="Calibri"/>
                <w:color w:val="000000"/>
                <w:lang w:eastAsia="pt-BR"/>
              </w:rPr>
              <w:t>5622</w:t>
            </w:r>
          </w:p>
        </w:tc>
        <w:tc>
          <w:tcPr>
            <w:tcW w:w="1100" w:type="dxa"/>
            <w:tcBorders>
              <w:top w:val="nil"/>
              <w:left w:val="nil"/>
              <w:bottom w:val="single" w:sz="4" w:space="0" w:color="auto"/>
              <w:right w:val="single" w:sz="4" w:space="0" w:color="auto"/>
            </w:tcBorders>
            <w:shd w:val="clear" w:color="auto" w:fill="auto"/>
            <w:noWrap/>
            <w:vAlign w:val="center"/>
            <w:hideMark/>
          </w:tcPr>
          <w:p w:rsidR="002178E8" w:rsidRPr="002178E8" w:rsidRDefault="002178E8" w:rsidP="002178E8">
            <w:pPr>
              <w:spacing w:after="0" w:line="240" w:lineRule="auto"/>
              <w:jc w:val="center"/>
              <w:rPr>
                <w:rFonts w:ascii="Calibri" w:eastAsia="Times New Roman" w:hAnsi="Calibri" w:cs="Calibri"/>
                <w:color w:val="000000"/>
                <w:lang w:eastAsia="pt-BR"/>
              </w:rPr>
            </w:pPr>
            <w:r w:rsidRPr="002178E8">
              <w:rPr>
                <w:rFonts w:ascii="Calibri" w:eastAsia="Times New Roman" w:hAnsi="Calibri" w:cs="Calibri"/>
                <w:color w:val="000000"/>
                <w:lang w:eastAsia="pt-BR"/>
              </w:rPr>
              <w:t>Unidade</w:t>
            </w:r>
          </w:p>
        </w:tc>
        <w:tc>
          <w:tcPr>
            <w:tcW w:w="1420" w:type="dxa"/>
            <w:tcBorders>
              <w:top w:val="nil"/>
              <w:left w:val="nil"/>
              <w:bottom w:val="single" w:sz="4" w:space="0" w:color="auto"/>
              <w:right w:val="single" w:sz="4" w:space="0" w:color="auto"/>
            </w:tcBorders>
            <w:shd w:val="clear" w:color="auto" w:fill="auto"/>
            <w:noWrap/>
            <w:vAlign w:val="center"/>
            <w:hideMark/>
          </w:tcPr>
          <w:p w:rsidR="002178E8" w:rsidRPr="002178E8" w:rsidRDefault="002178E8" w:rsidP="002178E8">
            <w:pPr>
              <w:spacing w:after="0" w:line="240" w:lineRule="auto"/>
              <w:jc w:val="center"/>
              <w:rPr>
                <w:rFonts w:ascii="Calibri" w:eastAsia="Times New Roman" w:hAnsi="Calibri" w:cs="Calibri"/>
                <w:color w:val="000000"/>
                <w:lang w:eastAsia="pt-BR"/>
              </w:rPr>
            </w:pPr>
            <w:proofErr w:type="gramStart"/>
            <w:r w:rsidRPr="002178E8">
              <w:rPr>
                <w:rFonts w:ascii="Calibri" w:eastAsia="Times New Roman" w:hAnsi="Calibri" w:cs="Calibri"/>
                <w:color w:val="000000"/>
                <w:lang w:eastAsia="pt-BR"/>
              </w:rPr>
              <w:t>1</w:t>
            </w:r>
            <w:proofErr w:type="gramEnd"/>
          </w:p>
        </w:tc>
        <w:tc>
          <w:tcPr>
            <w:tcW w:w="1720" w:type="dxa"/>
            <w:tcBorders>
              <w:top w:val="nil"/>
              <w:left w:val="nil"/>
              <w:bottom w:val="single" w:sz="4" w:space="0" w:color="auto"/>
              <w:right w:val="single" w:sz="4" w:space="0" w:color="auto"/>
            </w:tcBorders>
            <w:shd w:val="clear" w:color="auto" w:fill="auto"/>
            <w:noWrap/>
            <w:vAlign w:val="center"/>
            <w:hideMark/>
          </w:tcPr>
          <w:p w:rsidR="002178E8" w:rsidRPr="002178E8" w:rsidRDefault="002178E8" w:rsidP="00F34CCA">
            <w:pPr>
              <w:spacing w:after="0" w:line="240" w:lineRule="auto"/>
              <w:jc w:val="center"/>
              <w:rPr>
                <w:rFonts w:ascii="Calibri" w:eastAsia="Times New Roman" w:hAnsi="Calibri" w:cs="Calibri"/>
                <w:color w:val="000000"/>
                <w:lang w:eastAsia="pt-BR"/>
              </w:rPr>
            </w:pPr>
            <w:r w:rsidRPr="002178E8">
              <w:rPr>
                <w:rFonts w:ascii="Calibri" w:eastAsia="Times New Roman" w:hAnsi="Calibri" w:cs="Calibri"/>
                <w:color w:val="000000"/>
                <w:lang w:eastAsia="pt-BR"/>
              </w:rPr>
              <w:t>R$ 18.</w:t>
            </w:r>
            <w:r w:rsidR="00F34CCA">
              <w:rPr>
                <w:rFonts w:ascii="Calibri" w:eastAsia="Times New Roman" w:hAnsi="Calibri" w:cs="Calibri"/>
                <w:color w:val="000000"/>
                <w:lang w:eastAsia="pt-BR"/>
              </w:rPr>
              <w:t>509.149,53</w:t>
            </w:r>
          </w:p>
        </w:tc>
      </w:tr>
    </w:tbl>
    <w:p w:rsidR="002178E8" w:rsidRDefault="002178E8" w:rsidP="005340A8">
      <w:pPr>
        <w:jc w:val="both"/>
        <w:rPr>
          <w:rFonts w:cstheme="minorHAnsi"/>
          <w:sz w:val="24"/>
          <w:szCs w:val="24"/>
        </w:rPr>
      </w:pPr>
    </w:p>
    <w:p w:rsidR="005340A8" w:rsidRPr="005340A8" w:rsidRDefault="005340A8" w:rsidP="005340A8">
      <w:pPr>
        <w:jc w:val="both"/>
        <w:rPr>
          <w:rFonts w:cstheme="minorHAnsi"/>
          <w:sz w:val="24"/>
          <w:szCs w:val="24"/>
        </w:rPr>
      </w:pPr>
      <w:r w:rsidRPr="005340A8">
        <w:rPr>
          <w:rFonts w:cstheme="minorHAnsi"/>
          <w:sz w:val="24"/>
          <w:szCs w:val="24"/>
        </w:rPr>
        <w:t>1.2.</w:t>
      </w:r>
      <w:r w:rsidRPr="005340A8">
        <w:rPr>
          <w:rFonts w:cstheme="minorHAnsi"/>
          <w:sz w:val="24"/>
          <w:szCs w:val="24"/>
        </w:rPr>
        <w:tab/>
        <w:t xml:space="preserve">O serviço objeto desta contratação </w:t>
      </w:r>
      <w:r w:rsidR="00CB153C">
        <w:rPr>
          <w:rFonts w:cstheme="minorHAnsi"/>
          <w:sz w:val="24"/>
          <w:szCs w:val="24"/>
        </w:rPr>
        <w:t>é</w:t>
      </w:r>
      <w:r w:rsidRPr="005340A8">
        <w:rPr>
          <w:rFonts w:cstheme="minorHAnsi"/>
          <w:sz w:val="24"/>
          <w:szCs w:val="24"/>
        </w:rPr>
        <w:t xml:space="preserve"> caracterizad</w:t>
      </w:r>
      <w:r w:rsidR="007629C6">
        <w:rPr>
          <w:rFonts w:cstheme="minorHAnsi"/>
          <w:sz w:val="24"/>
          <w:szCs w:val="24"/>
        </w:rPr>
        <w:t>o</w:t>
      </w:r>
      <w:r w:rsidRPr="005340A8">
        <w:rPr>
          <w:rFonts w:cstheme="minorHAnsi"/>
          <w:sz w:val="24"/>
          <w:szCs w:val="24"/>
        </w:rPr>
        <w:t xml:space="preserve"> como comum, conforme justificativa constante do Estudo Técnico Preliminar.</w:t>
      </w:r>
    </w:p>
    <w:p w:rsidR="005340A8" w:rsidRDefault="005340A8" w:rsidP="005340A8">
      <w:pPr>
        <w:jc w:val="both"/>
        <w:rPr>
          <w:rFonts w:cstheme="minorHAnsi"/>
          <w:sz w:val="24"/>
          <w:szCs w:val="24"/>
        </w:rPr>
      </w:pPr>
      <w:r w:rsidRPr="005340A8">
        <w:rPr>
          <w:rFonts w:cstheme="minorHAnsi"/>
          <w:sz w:val="24"/>
          <w:szCs w:val="24"/>
        </w:rPr>
        <w:t>1.3.</w:t>
      </w:r>
      <w:r w:rsidRPr="005340A8">
        <w:rPr>
          <w:rFonts w:cstheme="minorHAnsi"/>
          <w:sz w:val="24"/>
          <w:szCs w:val="24"/>
        </w:rPr>
        <w:tab/>
        <w:t xml:space="preserve">O prazo de execução do contrato será de 16 (dezesseis) meses, conforme Termo de Contrato, </w:t>
      </w:r>
      <w:r w:rsidR="004C107D" w:rsidRPr="005340A8">
        <w:rPr>
          <w:rFonts w:cstheme="minorHAnsi"/>
          <w:sz w:val="24"/>
          <w:szCs w:val="24"/>
        </w:rPr>
        <w:t>contados a partir da sua assinatura ou do recebimento da Autorização de Início de Obra acompanhados da(s) Nota(s) de Empenho(s) correspondente</w:t>
      </w:r>
      <w:r w:rsidRPr="005340A8">
        <w:rPr>
          <w:rFonts w:cstheme="minorHAnsi"/>
          <w:sz w:val="24"/>
          <w:szCs w:val="24"/>
        </w:rPr>
        <w:t>(s).</w:t>
      </w:r>
    </w:p>
    <w:p w:rsidR="00CB153C" w:rsidRPr="005340A8" w:rsidRDefault="00CB153C" w:rsidP="005340A8">
      <w:pPr>
        <w:jc w:val="both"/>
        <w:rPr>
          <w:rFonts w:cstheme="minorHAnsi"/>
          <w:sz w:val="24"/>
          <w:szCs w:val="24"/>
        </w:rPr>
      </w:pPr>
    </w:p>
    <w:p w:rsidR="005340A8" w:rsidRPr="00CB153C" w:rsidRDefault="005340A8" w:rsidP="005340A8">
      <w:pPr>
        <w:jc w:val="both"/>
        <w:rPr>
          <w:rFonts w:cstheme="minorHAnsi"/>
          <w:b/>
          <w:bCs/>
          <w:sz w:val="24"/>
          <w:szCs w:val="24"/>
        </w:rPr>
      </w:pPr>
      <w:r w:rsidRPr="00CB153C">
        <w:rPr>
          <w:rFonts w:cstheme="minorHAnsi"/>
          <w:b/>
          <w:bCs/>
          <w:sz w:val="24"/>
          <w:szCs w:val="24"/>
        </w:rPr>
        <w:t>2.</w:t>
      </w:r>
      <w:r w:rsidRPr="00CB153C">
        <w:rPr>
          <w:rFonts w:cstheme="minorHAnsi"/>
          <w:b/>
          <w:bCs/>
          <w:sz w:val="24"/>
          <w:szCs w:val="24"/>
        </w:rPr>
        <w:tab/>
        <w:t xml:space="preserve">FUNDAMENTAÇÃO E DESCRIÇÃO DA NECESSIDADE DA </w:t>
      </w:r>
      <w:r w:rsidR="004C107D" w:rsidRPr="00CB153C">
        <w:rPr>
          <w:rFonts w:cstheme="minorHAnsi"/>
          <w:b/>
          <w:bCs/>
          <w:sz w:val="24"/>
          <w:szCs w:val="24"/>
        </w:rPr>
        <w:t>CONTRATAÇÃO.</w:t>
      </w:r>
      <w:r w:rsidRPr="00CB153C">
        <w:rPr>
          <w:rFonts w:cstheme="minorHAnsi"/>
          <w:b/>
          <w:bCs/>
          <w:sz w:val="24"/>
          <w:szCs w:val="24"/>
        </w:rPr>
        <w:t xml:space="preserve"> </w:t>
      </w:r>
    </w:p>
    <w:p w:rsidR="005340A8" w:rsidRPr="005340A8" w:rsidRDefault="005340A8" w:rsidP="005340A8">
      <w:pPr>
        <w:jc w:val="both"/>
        <w:rPr>
          <w:rFonts w:cstheme="minorHAnsi"/>
          <w:sz w:val="24"/>
          <w:szCs w:val="24"/>
        </w:rPr>
      </w:pPr>
      <w:r w:rsidRPr="005340A8">
        <w:rPr>
          <w:rFonts w:cstheme="minorHAnsi"/>
          <w:sz w:val="24"/>
          <w:szCs w:val="24"/>
        </w:rPr>
        <w:t>2.1.</w:t>
      </w:r>
      <w:r w:rsidRPr="005340A8">
        <w:rPr>
          <w:rFonts w:cstheme="minorHAnsi"/>
          <w:sz w:val="24"/>
          <w:szCs w:val="24"/>
        </w:rPr>
        <w:tab/>
        <w:t>A Fundamentação da Contratação e de seus quantitativos encontra-se pormenorizada em tópico específico dos Estudos Técnicos Preliminares, apêndice deste Termo de Referência.</w:t>
      </w:r>
    </w:p>
    <w:p w:rsidR="00CB153C" w:rsidRDefault="005340A8" w:rsidP="005340A8">
      <w:pPr>
        <w:jc w:val="both"/>
        <w:rPr>
          <w:rFonts w:cstheme="minorHAnsi"/>
          <w:sz w:val="24"/>
          <w:szCs w:val="24"/>
        </w:rPr>
      </w:pPr>
      <w:r w:rsidRPr="005340A8">
        <w:rPr>
          <w:rFonts w:cstheme="minorHAnsi"/>
          <w:sz w:val="24"/>
          <w:szCs w:val="24"/>
        </w:rPr>
        <w:lastRenderedPageBreak/>
        <w:t>2.2.</w:t>
      </w:r>
      <w:r w:rsidRPr="005340A8">
        <w:rPr>
          <w:rFonts w:cstheme="minorHAnsi"/>
          <w:sz w:val="24"/>
          <w:szCs w:val="24"/>
        </w:rPr>
        <w:tab/>
        <w:t>O objeto da contratação está previsto no Plano de Contratações Anual 2024, conforme consta das informações básicas deste termo de referência.</w:t>
      </w:r>
    </w:p>
    <w:p w:rsidR="00CC6C57" w:rsidRPr="005340A8" w:rsidRDefault="00CC6C57" w:rsidP="005340A8">
      <w:pPr>
        <w:jc w:val="both"/>
        <w:rPr>
          <w:rFonts w:cstheme="minorHAnsi"/>
          <w:sz w:val="24"/>
          <w:szCs w:val="24"/>
        </w:rPr>
      </w:pPr>
    </w:p>
    <w:p w:rsidR="005340A8" w:rsidRPr="00CB153C" w:rsidRDefault="005340A8" w:rsidP="005340A8">
      <w:pPr>
        <w:jc w:val="both"/>
        <w:rPr>
          <w:rFonts w:cstheme="minorHAnsi"/>
          <w:b/>
          <w:bCs/>
          <w:sz w:val="24"/>
          <w:szCs w:val="24"/>
        </w:rPr>
      </w:pPr>
      <w:r w:rsidRPr="00CB153C">
        <w:rPr>
          <w:rFonts w:cstheme="minorHAnsi"/>
          <w:b/>
          <w:bCs/>
          <w:sz w:val="24"/>
          <w:szCs w:val="24"/>
        </w:rPr>
        <w:t>3.</w:t>
      </w:r>
      <w:r w:rsidRPr="00CB153C">
        <w:rPr>
          <w:rFonts w:cstheme="minorHAnsi"/>
          <w:b/>
          <w:bCs/>
          <w:sz w:val="24"/>
          <w:szCs w:val="24"/>
        </w:rPr>
        <w:tab/>
      </w:r>
      <w:r w:rsidR="00CC6C57" w:rsidRPr="00CB153C">
        <w:rPr>
          <w:rFonts w:cstheme="minorHAnsi"/>
          <w:b/>
          <w:bCs/>
          <w:sz w:val="24"/>
          <w:szCs w:val="24"/>
        </w:rPr>
        <w:t>DESCRIÇÃO DA SOLUÇÃO COMO UM TODO CONSIDERADO</w:t>
      </w:r>
      <w:r w:rsidRPr="00CB153C">
        <w:rPr>
          <w:rFonts w:cstheme="minorHAnsi"/>
          <w:b/>
          <w:bCs/>
          <w:sz w:val="24"/>
          <w:szCs w:val="24"/>
        </w:rPr>
        <w:t xml:space="preserve"> O CICLO DE VIDA DO OBJETO </w:t>
      </w:r>
    </w:p>
    <w:p w:rsidR="005340A8" w:rsidRDefault="005340A8" w:rsidP="005340A8">
      <w:pPr>
        <w:jc w:val="both"/>
        <w:rPr>
          <w:rFonts w:cstheme="minorHAnsi"/>
          <w:sz w:val="24"/>
          <w:szCs w:val="24"/>
        </w:rPr>
      </w:pPr>
      <w:r w:rsidRPr="005340A8">
        <w:rPr>
          <w:rFonts w:cstheme="minorHAnsi"/>
          <w:sz w:val="24"/>
          <w:szCs w:val="24"/>
        </w:rPr>
        <w:t>3.1.</w:t>
      </w:r>
      <w:r w:rsidRPr="005340A8">
        <w:rPr>
          <w:rFonts w:cstheme="minorHAnsi"/>
          <w:sz w:val="24"/>
          <w:szCs w:val="24"/>
        </w:rPr>
        <w:tab/>
        <w:t xml:space="preserve">A descrição da solução como um todo </w:t>
      </w:r>
      <w:r w:rsidR="004C107D" w:rsidRPr="005340A8">
        <w:rPr>
          <w:rFonts w:cstheme="minorHAnsi"/>
          <w:sz w:val="24"/>
          <w:szCs w:val="24"/>
        </w:rPr>
        <w:t>se encontra</w:t>
      </w:r>
      <w:r w:rsidRPr="005340A8">
        <w:rPr>
          <w:rFonts w:cstheme="minorHAnsi"/>
          <w:sz w:val="24"/>
          <w:szCs w:val="24"/>
        </w:rPr>
        <w:t xml:space="preserve"> pormenorizada em tópico específico dos Estudos Técnicos Preliminares, apêndice deste Termo de Referência.</w:t>
      </w:r>
    </w:p>
    <w:p w:rsidR="00CB153C" w:rsidRPr="005340A8" w:rsidRDefault="00CB153C" w:rsidP="005340A8">
      <w:pPr>
        <w:jc w:val="both"/>
        <w:rPr>
          <w:rFonts w:cstheme="minorHAnsi"/>
          <w:sz w:val="24"/>
          <w:szCs w:val="24"/>
        </w:rPr>
      </w:pPr>
    </w:p>
    <w:p w:rsidR="00CB153C" w:rsidRDefault="005340A8" w:rsidP="005340A8">
      <w:pPr>
        <w:jc w:val="both"/>
        <w:rPr>
          <w:rFonts w:cstheme="minorHAnsi"/>
          <w:b/>
          <w:bCs/>
          <w:sz w:val="24"/>
          <w:szCs w:val="24"/>
        </w:rPr>
      </w:pPr>
      <w:r w:rsidRPr="00CB153C">
        <w:rPr>
          <w:rFonts w:cstheme="minorHAnsi"/>
          <w:b/>
          <w:bCs/>
          <w:sz w:val="24"/>
          <w:szCs w:val="24"/>
        </w:rPr>
        <w:t>4.</w:t>
      </w:r>
      <w:r w:rsidRPr="00CB153C">
        <w:rPr>
          <w:rFonts w:cstheme="minorHAnsi"/>
          <w:b/>
          <w:bCs/>
          <w:sz w:val="24"/>
          <w:szCs w:val="24"/>
        </w:rPr>
        <w:tab/>
        <w:t xml:space="preserve">REQUISITOS DA </w:t>
      </w:r>
      <w:r w:rsidR="00557566" w:rsidRPr="00CB153C">
        <w:rPr>
          <w:rFonts w:cstheme="minorHAnsi"/>
          <w:b/>
          <w:bCs/>
          <w:sz w:val="24"/>
          <w:szCs w:val="24"/>
        </w:rPr>
        <w:t>CONTRATAÇÃO.</w:t>
      </w:r>
      <w:r w:rsidRPr="00CB153C">
        <w:rPr>
          <w:rFonts w:cstheme="minorHAnsi"/>
          <w:b/>
          <w:bCs/>
          <w:sz w:val="24"/>
          <w:szCs w:val="24"/>
        </w:rPr>
        <w:t xml:space="preserve"> </w:t>
      </w:r>
    </w:p>
    <w:p w:rsidR="005340A8" w:rsidRPr="00CB153C" w:rsidRDefault="005340A8" w:rsidP="005340A8">
      <w:pPr>
        <w:jc w:val="both"/>
        <w:rPr>
          <w:rFonts w:cstheme="minorHAnsi"/>
          <w:b/>
          <w:bCs/>
          <w:sz w:val="24"/>
          <w:szCs w:val="24"/>
        </w:rPr>
      </w:pPr>
      <w:r w:rsidRPr="00CB153C">
        <w:rPr>
          <w:rFonts w:cstheme="minorHAnsi"/>
          <w:b/>
          <w:bCs/>
          <w:sz w:val="24"/>
          <w:szCs w:val="24"/>
        </w:rPr>
        <w:t>Sustentabilidade</w:t>
      </w:r>
    </w:p>
    <w:p w:rsidR="005340A8" w:rsidRPr="005340A8" w:rsidRDefault="005340A8" w:rsidP="005340A8">
      <w:pPr>
        <w:jc w:val="both"/>
        <w:rPr>
          <w:rFonts w:cstheme="minorHAnsi"/>
          <w:sz w:val="24"/>
          <w:szCs w:val="24"/>
        </w:rPr>
      </w:pPr>
      <w:r w:rsidRPr="005340A8">
        <w:rPr>
          <w:rFonts w:cstheme="minorHAnsi"/>
          <w:sz w:val="24"/>
          <w:szCs w:val="24"/>
        </w:rPr>
        <w:t>Além dos critérios de sustentabilidade eventualmente inseridos na descrição do objeto, devem ser atendidos os seguintes requisitos, que se baseiam no Guia Nacional de Contratações Sustentáveis:</w:t>
      </w:r>
    </w:p>
    <w:p w:rsidR="005340A8" w:rsidRPr="005340A8" w:rsidRDefault="005340A8" w:rsidP="005340A8">
      <w:pPr>
        <w:jc w:val="both"/>
        <w:rPr>
          <w:rFonts w:cstheme="minorHAnsi"/>
          <w:sz w:val="24"/>
          <w:szCs w:val="24"/>
        </w:rPr>
      </w:pPr>
      <w:r w:rsidRPr="005340A8">
        <w:rPr>
          <w:rFonts w:cstheme="minorHAnsi"/>
          <w:sz w:val="24"/>
          <w:szCs w:val="24"/>
        </w:rPr>
        <w:t xml:space="preserve">Adesão ao Guia Nacional de Contratações Sustentáveis. </w:t>
      </w:r>
    </w:p>
    <w:p w:rsidR="005340A8" w:rsidRPr="005340A8" w:rsidRDefault="005340A8" w:rsidP="005340A8">
      <w:pPr>
        <w:jc w:val="both"/>
        <w:rPr>
          <w:rFonts w:cstheme="minorHAnsi"/>
          <w:sz w:val="24"/>
          <w:szCs w:val="24"/>
        </w:rPr>
      </w:pPr>
      <w:r w:rsidRPr="005340A8">
        <w:rPr>
          <w:rFonts w:cstheme="minorHAnsi"/>
          <w:sz w:val="24"/>
          <w:szCs w:val="24"/>
        </w:rPr>
        <w:t xml:space="preserve">Alinhamento com o Plano de Gestão e Logística Sustentável do órgão. </w:t>
      </w:r>
    </w:p>
    <w:p w:rsidR="005340A8" w:rsidRPr="005340A8" w:rsidRDefault="005340A8" w:rsidP="005340A8">
      <w:pPr>
        <w:jc w:val="both"/>
        <w:rPr>
          <w:rFonts w:cstheme="minorHAnsi"/>
          <w:sz w:val="24"/>
          <w:szCs w:val="24"/>
        </w:rPr>
      </w:pPr>
      <w:r w:rsidRPr="005340A8">
        <w:rPr>
          <w:rFonts w:cstheme="minorHAnsi"/>
          <w:sz w:val="24"/>
          <w:szCs w:val="24"/>
        </w:rPr>
        <w:t xml:space="preserve">Incorporação das dimensões ambientais, sociais, econômicas e culturais. </w:t>
      </w:r>
    </w:p>
    <w:p w:rsidR="005340A8" w:rsidRPr="005340A8" w:rsidRDefault="005340A8" w:rsidP="005340A8">
      <w:pPr>
        <w:jc w:val="both"/>
        <w:rPr>
          <w:rFonts w:cstheme="minorHAnsi"/>
          <w:sz w:val="24"/>
          <w:szCs w:val="24"/>
        </w:rPr>
      </w:pPr>
      <w:r w:rsidRPr="005340A8">
        <w:rPr>
          <w:rFonts w:cstheme="minorHAnsi"/>
          <w:sz w:val="24"/>
          <w:szCs w:val="24"/>
        </w:rPr>
        <w:t xml:space="preserve">Incorporação das dimensões ambientais, sociais, econômicas e culturais. </w:t>
      </w:r>
    </w:p>
    <w:p w:rsidR="005340A8" w:rsidRPr="005340A8" w:rsidRDefault="005340A8" w:rsidP="005340A8">
      <w:pPr>
        <w:jc w:val="both"/>
        <w:rPr>
          <w:rFonts w:cstheme="minorHAnsi"/>
          <w:sz w:val="24"/>
          <w:szCs w:val="24"/>
        </w:rPr>
      </w:pPr>
      <w:r w:rsidRPr="005340A8">
        <w:rPr>
          <w:rFonts w:cstheme="minorHAnsi"/>
          <w:sz w:val="24"/>
          <w:szCs w:val="24"/>
        </w:rPr>
        <w:t xml:space="preserve">Alinhamento com a Política Nacional de Meio Ambiente (Lei n.º 6938/1981); </w:t>
      </w:r>
    </w:p>
    <w:p w:rsidR="005340A8" w:rsidRPr="005340A8" w:rsidRDefault="005340A8" w:rsidP="005340A8">
      <w:pPr>
        <w:jc w:val="both"/>
        <w:rPr>
          <w:rFonts w:cstheme="minorHAnsi"/>
          <w:sz w:val="24"/>
          <w:szCs w:val="24"/>
        </w:rPr>
      </w:pPr>
      <w:r w:rsidRPr="005340A8">
        <w:rPr>
          <w:rFonts w:cstheme="minorHAnsi"/>
          <w:sz w:val="24"/>
          <w:szCs w:val="24"/>
        </w:rPr>
        <w:t xml:space="preserve">Alinhamento com a Política Nacional sobre Mudança do Clima (Lei n.º 12.187/2009); </w:t>
      </w:r>
    </w:p>
    <w:p w:rsidR="005340A8" w:rsidRPr="005340A8" w:rsidRDefault="005340A8" w:rsidP="005340A8">
      <w:pPr>
        <w:jc w:val="both"/>
        <w:rPr>
          <w:rFonts w:cstheme="minorHAnsi"/>
          <w:sz w:val="24"/>
          <w:szCs w:val="24"/>
        </w:rPr>
      </w:pPr>
      <w:r w:rsidRPr="005340A8">
        <w:rPr>
          <w:rFonts w:cstheme="minorHAnsi"/>
          <w:sz w:val="24"/>
          <w:szCs w:val="24"/>
        </w:rPr>
        <w:t>Alinhamento com a Política Nacional de Resíduos Sólidos (Lei n.º 12.305/2010);</w:t>
      </w:r>
    </w:p>
    <w:p w:rsidR="00CB153C" w:rsidRDefault="00CB153C" w:rsidP="005340A8">
      <w:pPr>
        <w:jc w:val="both"/>
        <w:rPr>
          <w:rFonts w:cstheme="minorHAnsi"/>
          <w:sz w:val="24"/>
          <w:szCs w:val="24"/>
        </w:rPr>
      </w:pPr>
    </w:p>
    <w:p w:rsidR="005340A8" w:rsidRPr="00656FB0" w:rsidRDefault="005340A8" w:rsidP="005340A8">
      <w:pPr>
        <w:jc w:val="both"/>
        <w:rPr>
          <w:rFonts w:cstheme="minorHAnsi"/>
          <w:b/>
          <w:bCs/>
          <w:sz w:val="24"/>
          <w:szCs w:val="24"/>
        </w:rPr>
      </w:pPr>
      <w:bookmarkStart w:id="0" w:name="_Hlk213057111"/>
      <w:r w:rsidRPr="00656FB0">
        <w:rPr>
          <w:rFonts w:cstheme="minorHAnsi"/>
          <w:b/>
          <w:bCs/>
          <w:sz w:val="24"/>
          <w:szCs w:val="24"/>
        </w:rPr>
        <w:t>4.1.</w:t>
      </w:r>
      <w:r w:rsidRPr="00656FB0">
        <w:rPr>
          <w:rFonts w:cstheme="minorHAnsi"/>
          <w:b/>
          <w:bCs/>
          <w:sz w:val="24"/>
          <w:szCs w:val="24"/>
        </w:rPr>
        <w:tab/>
        <w:t>Deverão ser observadas ainda as seguintes especificações Técnicas de Sustentabilidade:</w:t>
      </w:r>
    </w:p>
    <w:bookmarkEnd w:id="0"/>
    <w:p w:rsidR="005340A8" w:rsidRPr="005340A8" w:rsidRDefault="005340A8" w:rsidP="005340A8">
      <w:pPr>
        <w:jc w:val="both"/>
        <w:rPr>
          <w:rFonts w:cstheme="minorHAnsi"/>
          <w:sz w:val="24"/>
          <w:szCs w:val="24"/>
        </w:rPr>
      </w:pPr>
      <w:r w:rsidRPr="005340A8">
        <w:rPr>
          <w:rFonts w:cstheme="minorHAnsi"/>
          <w:sz w:val="24"/>
          <w:szCs w:val="24"/>
        </w:rPr>
        <w:t xml:space="preserve">Ventilação e Iluminação Natural </w:t>
      </w:r>
    </w:p>
    <w:p w:rsidR="005340A8" w:rsidRPr="005340A8" w:rsidRDefault="005340A8" w:rsidP="005340A8">
      <w:pPr>
        <w:jc w:val="both"/>
        <w:rPr>
          <w:rFonts w:cstheme="minorHAnsi"/>
          <w:sz w:val="24"/>
          <w:szCs w:val="24"/>
        </w:rPr>
      </w:pPr>
      <w:r w:rsidRPr="005340A8">
        <w:rPr>
          <w:rFonts w:cstheme="minorHAnsi"/>
          <w:sz w:val="24"/>
          <w:szCs w:val="24"/>
        </w:rPr>
        <w:t xml:space="preserve">Design que maximiza luz natural. </w:t>
      </w:r>
    </w:p>
    <w:p w:rsidR="005340A8" w:rsidRPr="005340A8" w:rsidRDefault="005340A8" w:rsidP="005340A8">
      <w:pPr>
        <w:jc w:val="both"/>
        <w:rPr>
          <w:rFonts w:cstheme="minorHAnsi"/>
          <w:sz w:val="24"/>
          <w:szCs w:val="24"/>
        </w:rPr>
      </w:pPr>
      <w:r w:rsidRPr="005340A8">
        <w:rPr>
          <w:rFonts w:cstheme="minorHAnsi"/>
          <w:sz w:val="24"/>
          <w:szCs w:val="24"/>
        </w:rPr>
        <w:t xml:space="preserve">Promoção de ventilação adequada para reduzir uso de sistemas artificiais. </w:t>
      </w:r>
    </w:p>
    <w:p w:rsidR="005340A8" w:rsidRPr="005340A8" w:rsidRDefault="005340A8" w:rsidP="005340A8">
      <w:pPr>
        <w:jc w:val="both"/>
        <w:rPr>
          <w:rFonts w:cstheme="minorHAnsi"/>
          <w:sz w:val="24"/>
          <w:szCs w:val="24"/>
        </w:rPr>
      </w:pPr>
      <w:r w:rsidRPr="005340A8">
        <w:rPr>
          <w:rFonts w:cstheme="minorHAnsi"/>
          <w:sz w:val="24"/>
          <w:szCs w:val="24"/>
        </w:rPr>
        <w:t xml:space="preserve">Uso Racional da Água </w:t>
      </w:r>
    </w:p>
    <w:p w:rsidR="005340A8" w:rsidRPr="005340A8" w:rsidRDefault="005340A8" w:rsidP="005340A8">
      <w:pPr>
        <w:jc w:val="both"/>
        <w:rPr>
          <w:rFonts w:cstheme="minorHAnsi"/>
          <w:sz w:val="24"/>
          <w:szCs w:val="24"/>
        </w:rPr>
      </w:pPr>
      <w:r w:rsidRPr="005340A8">
        <w:rPr>
          <w:rFonts w:cstheme="minorHAnsi"/>
          <w:sz w:val="24"/>
          <w:szCs w:val="24"/>
        </w:rPr>
        <w:t xml:space="preserve">Implementação de sistemas de reuso de água cinza. </w:t>
      </w:r>
    </w:p>
    <w:p w:rsidR="005340A8" w:rsidRPr="005340A8" w:rsidRDefault="005340A8" w:rsidP="005340A8">
      <w:pPr>
        <w:jc w:val="both"/>
        <w:rPr>
          <w:rFonts w:cstheme="minorHAnsi"/>
          <w:sz w:val="24"/>
          <w:szCs w:val="24"/>
        </w:rPr>
      </w:pPr>
      <w:r w:rsidRPr="005340A8">
        <w:rPr>
          <w:rFonts w:cstheme="minorHAnsi"/>
          <w:sz w:val="24"/>
          <w:szCs w:val="24"/>
        </w:rPr>
        <w:t xml:space="preserve">Sistemas de captação de água de chuva. </w:t>
      </w:r>
    </w:p>
    <w:p w:rsidR="005340A8" w:rsidRPr="005340A8" w:rsidRDefault="005340A8" w:rsidP="005340A8">
      <w:pPr>
        <w:jc w:val="both"/>
        <w:rPr>
          <w:rFonts w:cstheme="minorHAnsi"/>
          <w:sz w:val="24"/>
          <w:szCs w:val="24"/>
        </w:rPr>
      </w:pPr>
      <w:r w:rsidRPr="005340A8">
        <w:rPr>
          <w:rFonts w:cstheme="minorHAnsi"/>
          <w:sz w:val="24"/>
          <w:szCs w:val="24"/>
        </w:rPr>
        <w:lastRenderedPageBreak/>
        <w:t xml:space="preserve">Energia Solar </w:t>
      </w:r>
    </w:p>
    <w:p w:rsidR="005340A8" w:rsidRPr="005340A8" w:rsidRDefault="005340A8" w:rsidP="005340A8">
      <w:pPr>
        <w:jc w:val="both"/>
        <w:rPr>
          <w:rFonts w:cstheme="minorHAnsi"/>
          <w:sz w:val="24"/>
          <w:szCs w:val="24"/>
        </w:rPr>
      </w:pPr>
      <w:r w:rsidRPr="005340A8">
        <w:rPr>
          <w:rFonts w:cstheme="minorHAnsi"/>
          <w:sz w:val="24"/>
          <w:szCs w:val="24"/>
        </w:rPr>
        <w:t xml:space="preserve">Instalação de painéis fotovoltaicos em locais estratégicos. </w:t>
      </w:r>
    </w:p>
    <w:p w:rsidR="005340A8" w:rsidRPr="005340A8" w:rsidRDefault="005340A8" w:rsidP="005340A8">
      <w:pPr>
        <w:jc w:val="both"/>
        <w:rPr>
          <w:rFonts w:cstheme="minorHAnsi"/>
          <w:sz w:val="24"/>
          <w:szCs w:val="24"/>
        </w:rPr>
      </w:pPr>
      <w:r w:rsidRPr="005340A8">
        <w:rPr>
          <w:rFonts w:cstheme="minorHAnsi"/>
          <w:sz w:val="24"/>
          <w:szCs w:val="24"/>
        </w:rPr>
        <w:t xml:space="preserve">Materiais de Baixo Impacto Ambiental </w:t>
      </w:r>
    </w:p>
    <w:p w:rsidR="005340A8" w:rsidRPr="005340A8" w:rsidRDefault="005340A8" w:rsidP="005340A8">
      <w:pPr>
        <w:jc w:val="both"/>
        <w:rPr>
          <w:rFonts w:cstheme="minorHAnsi"/>
          <w:sz w:val="24"/>
          <w:szCs w:val="24"/>
        </w:rPr>
      </w:pPr>
      <w:r w:rsidRPr="005340A8">
        <w:rPr>
          <w:rFonts w:cstheme="minorHAnsi"/>
          <w:sz w:val="24"/>
          <w:szCs w:val="24"/>
        </w:rPr>
        <w:t xml:space="preserve">Seleção de materiais sustentáveis certificados. </w:t>
      </w:r>
    </w:p>
    <w:p w:rsidR="005340A8" w:rsidRPr="005340A8" w:rsidRDefault="005340A8" w:rsidP="005340A8">
      <w:pPr>
        <w:jc w:val="both"/>
        <w:rPr>
          <w:rFonts w:cstheme="minorHAnsi"/>
          <w:sz w:val="24"/>
          <w:szCs w:val="24"/>
        </w:rPr>
      </w:pPr>
      <w:r w:rsidRPr="005340A8">
        <w:rPr>
          <w:rFonts w:cstheme="minorHAnsi"/>
          <w:sz w:val="24"/>
          <w:szCs w:val="24"/>
        </w:rPr>
        <w:t xml:space="preserve">Gerenciamento de Resíduos </w:t>
      </w:r>
    </w:p>
    <w:p w:rsidR="005340A8" w:rsidRPr="005340A8" w:rsidRDefault="005340A8" w:rsidP="005340A8">
      <w:pPr>
        <w:jc w:val="both"/>
        <w:rPr>
          <w:rFonts w:cstheme="minorHAnsi"/>
          <w:sz w:val="24"/>
          <w:szCs w:val="24"/>
        </w:rPr>
      </w:pPr>
      <w:r w:rsidRPr="005340A8">
        <w:rPr>
          <w:rFonts w:cstheme="minorHAnsi"/>
          <w:sz w:val="24"/>
          <w:szCs w:val="24"/>
        </w:rPr>
        <w:t xml:space="preserve">Planos para redução, reutilização e reciclagem de resíduos de construção. </w:t>
      </w:r>
    </w:p>
    <w:p w:rsidR="005340A8" w:rsidRPr="005340A8" w:rsidRDefault="005340A8" w:rsidP="005340A8">
      <w:pPr>
        <w:jc w:val="both"/>
        <w:rPr>
          <w:rFonts w:cstheme="minorHAnsi"/>
          <w:sz w:val="24"/>
          <w:szCs w:val="24"/>
        </w:rPr>
      </w:pPr>
      <w:r w:rsidRPr="005340A8">
        <w:rPr>
          <w:rFonts w:cstheme="minorHAnsi"/>
          <w:sz w:val="24"/>
          <w:szCs w:val="24"/>
        </w:rPr>
        <w:t xml:space="preserve">Redução da Poluição </w:t>
      </w:r>
    </w:p>
    <w:p w:rsidR="005340A8" w:rsidRPr="005340A8" w:rsidRDefault="005340A8" w:rsidP="005340A8">
      <w:pPr>
        <w:jc w:val="both"/>
        <w:rPr>
          <w:rFonts w:cstheme="minorHAnsi"/>
          <w:sz w:val="24"/>
          <w:szCs w:val="24"/>
        </w:rPr>
      </w:pPr>
      <w:r w:rsidRPr="005340A8">
        <w:rPr>
          <w:rFonts w:cstheme="minorHAnsi"/>
          <w:sz w:val="24"/>
          <w:szCs w:val="24"/>
        </w:rPr>
        <w:t xml:space="preserve">Práticas para minimizar poluição durante construção e operação. </w:t>
      </w:r>
    </w:p>
    <w:p w:rsidR="005340A8" w:rsidRPr="005340A8" w:rsidRDefault="005340A8" w:rsidP="005340A8">
      <w:pPr>
        <w:jc w:val="both"/>
        <w:rPr>
          <w:rFonts w:cstheme="minorHAnsi"/>
          <w:sz w:val="24"/>
          <w:szCs w:val="24"/>
        </w:rPr>
      </w:pPr>
      <w:r w:rsidRPr="005340A8">
        <w:rPr>
          <w:rFonts w:cstheme="minorHAnsi"/>
          <w:sz w:val="24"/>
          <w:szCs w:val="24"/>
        </w:rPr>
        <w:t xml:space="preserve">Biodiversidade </w:t>
      </w:r>
    </w:p>
    <w:p w:rsidR="005340A8" w:rsidRDefault="005340A8" w:rsidP="005340A8">
      <w:pPr>
        <w:jc w:val="both"/>
        <w:rPr>
          <w:rFonts w:cstheme="minorHAnsi"/>
          <w:sz w:val="24"/>
          <w:szCs w:val="24"/>
        </w:rPr>
      </w:pPr>
      <w:r w:rsidRPr="005340A8">
        <w:rPr>
          <w:rFonts w:cstheme="minorHAnsi"/>
          <w:sz w:val="24"/>
          <w:szCs w:val="24"/>
        </w:rPr>
        <w:t>Proteção e promoção de biodiversidade no local da obra.</w:t>
      </w:r>
    </w:p>
    <w:p w:rsidR="00656FB0" w:rsidRPr="005340A8" w:rsidRDefault="00656FB0" w:rsidP="005340A8">
      <w:pPr>
        <w:jc w:val="both"/>
        <w:rPr>
          <w:rFonts w:cstheme="minorHAnsi"/>
          <w:sz w:val="24"/>
          <w:szCs w:val="24"/>
        </w:rPr>
      </w:pPr>
    </w:p>
    <w:p w:rsidR="00656FB0" w:rsidRPr="00656FB0" w:rsidRDefault="00656FB0" w:rsidP="00656FB0">
      <w:pPr>
        <w:jc w:val="both"/>
        <w:rPr>
          <w:rFonts w:cstheme="minorHAnsi"/>
          <w:b/>
          <w:bCs/>
          <w:sz w:val="24"/>
          <w:szCs w:val="24"/>
        </w:rPr>
      </w:pPr>
      <w:bookmarkStart w:id="1" w:name="_Hlk213057207"/>
      <w:r w:rsidRPr="00656FB0">
        <w:rPr>
          <w:rFonts w:cstheme="minorHAnsi"/>
          <w:b/>
          <w:bCs/>
          <w:sz w:val="24"/>
          <w:szCs w:val="24"/>
        </w:rPr>
        <w:t>4.</w:t>
      </w:r>
      <w:r>
        <w:rPr>
          <w:rFonts w:cstheme="minorHAnsi"/>
          <w:b/>
          <w:bCs/>
          <w:sz w:val="24"/>
          <w:szCs w:val="24"/>
        </w:rPr>
        <w:t>2</w:t>
      </w:r>
      <w:r w:rsidRPr="00656FB0">
        <w:rPr>
          <w:rFonts w:cstheme="minorHAnsi"/>
          <w:b/>
          <w:bCs/>
          <w:sz w:val="24"/>
          <w:szCs w:val="24"/>
        </w:rPr>
        <w:t>.</w:t>
      </w:r>
      <w:r w:rsidRPr="00656FB0">
        <w:rPr>
          <w:rFonts w:cstheme="minorHAnsi"/>
          <w:b/>
          <w:bCs/>
          <w:sz w:val="24"/>
          <w:szCs w:val="24"/>
        </w:rPr>
        <w:tab/>
      </w:r>
      <w:bookmarkEnd w:id="1"/>
      <w:r w:rsidRPr="00656FB0">
        <w:rPr>
          <w:rFonts w:cstheme="minorHAnsi"/>
          <w:b/>
          <w:bCs/>
          <w:sz w:val="24"/>
          <w:szCs w:val="24"/>
        </w:rPr>
        <w:t>Subcontratação</w:t>
      </w:r>
    </w:p>
    <w:p w:rsidR="00656FB0" w:rsidRPr="00656FB0" w:rsidRDefault="00656FB0" w:rsidP="00656FB0">
      <w:pPr>
        <w:numPr>
          <w:ilvl w:val="2"/>
          <w:numId w:val="1"/>
        </w:numPr>
        <w:pBdr>
          <w:top w:val="nil"/>
          <w:left w:val="nil"/>
          <w:bottom w:val="nil"/>
          <w:right w:val="nil"/>
          <w:between w:val="nil"/>
        </w:pBdr>
        <w:spacing w:line="240" w:lineRule="auto"/>
        <w:ind w:left="426"/>
        <w:jc w:val="both"/>
        <w:rPr>
          <w:rFonts w:ascii="Calibri" w:eastAsia="Calibri" w:hAnsi="Calibri" w:cs="Calibri"/>
          <w:color w:val="000000"/>
          <w:sz w:val="24"/>
          <w:szCs w:val="24"/>
          <w:lang w:eastAsia="pt-BR"/>
        </w:rPr>
      </w:pPr>
      <w:r w:rsidRPr="00656FB0">
        <w:rPr>
          <w:rFonts w:ascii="Calibri" w:eastAsia="Calibri" w:hAnsi="Calibri" w:cs="Calibri"/>
          <w:b/>
          <w:color w:val="000000"/>
          <w:sz w:val="24"/>
          <w:szCs w:val="24"/>
          <w:lang w:eastAsia="pt-BR"/>
        </w:rPr>
        <w:t xml:space="preserve">Subcontratação </w:t>
      </w:r>
      <w:r w:rsidRPr="00656FB0">
        <w:rPr>
          <w:rFonts w:ascii="Calibri" w:eastAsia="Calibri" w:hAnsi="Calibri" w:cs="Calibri"/>
          <w:b/>
          <w:sz w:val="24"/>
          <w:szCs w:val="24"/>
          <w:lang w:eastAsia="pt-BR"/>
        </w:rPr>
        <w:t>p</w:t>
      </w:r>
      <w:r w:rsidRPr="00656FB0">
        <w:rPr>
          <w:rFonts w:ascii="Calibri" w:eastAsia="Calibri" w:hAnsi="Calibri" w:cs="Calibri"/>
          <w:b/>
          <w:color w:val="000000"/>
          <w:sz w:val="24"/>
          <w:szCs w:val="24"/>
          <w:lang w:eastAsia="pt-BR"/>
        </w:rPr>
        <w:t>arcial</w:t>
      </w:r>
      <w:r w:rsidRPr="00656FB0">
        <w:rPr>
          <w:rFonts w:ascii="Calibri" w:eastAsia="Calibri" w:hAnsi="Calibri" w:cs="Calibri"/>
          <w:color w:val="000000"/>
          <w:sz w:val="24"/>
          <w:szCs w:val="24"/>
          <w:lang w:eastAsia="pt-BR"/>
        </w:rPr>
        <w:t>: Admitida a subcontratação do Projeto de prevenção e combate contra incêndio e controle de pânico, assim como sua aprovação junto aos órgãos competentes e do Projeto do padrão de entrada de energia elétrica.</w:t>
      </w:r>
    </w:p>
    <w:p w:rsidR="00656FB0" w:rsidRDefault="00557566" w:rsidP="00557566">
      <w:pPr>
        <w:jc w:val="both"/>
        <w:rPr>
          <w:b/>
          <w:color w:val="000000"/>
          <w:sz w:val="24"/>
          <w:szCs w:val="24"/>
        </w:rPr>
      </w:pPr>
      <w:r>
        <w:rPr>
          <w:b/>
          <w:color w:val="000000"/>
          <w:sz w:val="24"/>
          <w:szCs w:val="24"/>
        </w:rPr>
        <w:t>4.3</w:t>
      </w:r>
      <w:r w:rsidR="00656FB0">
        <w:rPr>
          <w:b/>
          <w:color w:val="000000"/>
          <w:sz w:val="24"/>
          <w:szCs w:val="24"/>
        </w:rPr>
        <w:t xml:space="preserve"> Vistoria</w:t>
      </w:r>
    </w:p>
    <w:p w:rsidR="00656FB0" w:rsidRPr="00557566" w:rsidRDefault="00656FB0" w:rsidP="00656FB0">
      <w:pPr>
        <w:pBdr>
          <w:top w:val="nil"/>
          <w:left w:val="nil"/>
          <w:bottom w:val="nil"/>
          <w:right w:val="nil"/>
          <w:between w:val="nil"/>
        </w:pBdr>
        <w:spacing w:line="240" w:lineRule="auto"/>
        <w:ind w:left="708"/>
        <w:jc w:val="both"/>
        <w:rPr>
          <w:sz w:val="24"/>
          <w:szCs w:val="24"/>
        </w:rPr>
      </w:pPr>
      <w:r>
        <w:rPr>
          <w:color w:val="000000"/>
          <w:sz w:val="24"/>
          <w:szCs w:val="24"/>
        </w:rPr>
        <w:t xml:space="preserve">4.4.1.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w:t>
      </w:r>
      <w:r w:rsidR="00557566">
        <w:rPr>
          <w:sz w:val="24"/>
          <w:szCs w:val="24"/>
        </w:rPr>
        <w:t>segunda à sexta-feira, das 09 às 16</w:t>
      </w:r>
      <w:r w:rsidRPr="00557566">
        <w:rPr>
          <w:sz w:val="24"/>
          <w:szCs w:val="24"/>
        </w:rPr>
        <w:t xml:space="preserve"> horas, em datas previamente acordadas.</w:t>
      </w:r>
    </w:p>
    <w:p w:rsidR="00557566" w:rsidRDefault="00656FB0" w:rsidP="00656FB0">
      <w:pPr>
        <w:pBdr>
          <w:top w:val="nil"/>
          <w:left w:val="nil"/>
          <w:bottom w:val="nil"/>
          <w:right w:val="nil"/>
          <w:between w:val="nil"/>
        </w:pBdr>
        <w:spacing w:line="240" w:lineRule="auto"/>
        <w:ind w:left="708"/>
        <w:jc w:val="both"/>
        <w:rPr>
          <w:sz w:val="24"/>
          <w:szCs w:val="24"/>
        </w:rPr>
      </w:pPr>
      <w:r>
        <w:rPr>
          <w:color w:val="000000"/>
          <w:sz w:val="24"/>
          <w:szCs w:val="24"/>
        </w:rPr>
        <w:t xml:space="preserve">4.4.2. Serão disponibilizados data e horário diferentes aos interessados em realizar a vistoria prévia, a qual poderá ser agendada através do e-mail </w:t>
      </w:r>
      <w:r w:rsidR="00557566" w:rsidRPr="00557566">
        <w:rPr>
          <w:b/>
          <w:sz w:val="24"/>
          <w:szCs w:val="24"/>
        </w:rPr>
        <w:t>sob@petropolis.rj.gov.br</w:t>
      </w:r>
    </w:p>
    <w:p w:rsidR="00656FB0" w:rsidRDefault="00656FB0" w:rsidP="00656FB0">
      <w:pPr>
        <w:pBdr>
          <w:top w:val="nil"/>
          <w:left w:val="nil"/>
          <w:bottom w:val="nil"/>
          <w:right w:val="nil"/>
          <w:between w:val="nil"/>
        </w:pBdr>
        <w:spacing w:line="240" w:lineRule="auto"/>
        <w:ind w:left="708"/>
        <w:jc w:val="both"/>
        <w:rPr>
          <w:color w:val="000000"/>
          <w:sz w:val="24"/>
          <w:szCs w:val="24"/>
        </w:rPr>
      </w:pPr>
      <w:r>
        <w:rPr>
          <w:color w:val="000000"/>
          <w:sz w:val="24"/>
          <w:szCs w:val="24"/>
        </w:rPr>
        <w:t xml:space="preserve">4.4.3. Para a vistoria, o representante legal da empresa ou responsável técnico deverá estar devidamente identificado, apresentando documento de identidade civil e documento expedido pela empresa, comprovando sua habilitação para a realização da vistoria. </w:t>
      </w:r>
    </w:p>
    <w:p w:rsidR="00656FB0" w:rsidRDefault="00656FB0" w:rsidP="00656FB0">
      <w:pPr>
        <w:pBdr>
          <w:top w:val="nil"/>
          <w:left w:val="nil"/>
          <w:bottom w:val="nil"/>
          <w:right w:val="nil"/>
          <w:between w:val="nil"/>
        </w:pBdr>
        <w:spacing w:line="240" w:lineRule="auto"/>
        <w:ind w:left="708"/>
        <w:jc w:val="both"/>
        <w:rPr>
          <w:color w:val="000000"/>
          <w:sz w:val="24"/>
          <w:szCs w:val="24"/>
        </w:rPr>
      </w:pPr>
      <w:r>
        <w:rPr>
          <w:color w:val="000000"/>
          <w:sz w:val="24"/>
          <w:szCs w:val="24"/>
        </w:rPr>
        <w:t>4.4.4.</w:t>
      </w:r>
      <w:r>
        <w:rPr>
          <w:color w:val="FF0000"/>
          <w:sz w:val="24"/>
          <w:szCs w:val="24"/>
        </w:rPr>
        <w:t xml:space="preserve"> </w:t>
      </w:r>
      <w:r>
        <w:rPr>
          <w:sz w:val="24"/>
          <w:szCs w:val="24"/>
        </w:rPr>
        <w:t>Caso a empresa licitante</w:t>
      </w:r>
      <w:r w:rsidRPr="00D93E15">
        <w:rPr>
          <w:sz w:val="24"/>
          <w:szCs w:val="24"/>
        </w:rPr>
        <w:t xml:space="preserve"> </w:t>
      </w:r>
      <w:r>
        <w:rPr>
          <w:sz w:val="24"/>
          <w:szCs w:val="24"/>
        </w:rPr>
        <w:t>opte por não realizar a vistoria do local referente ao objeto da licitação, deverá oficializar a intenção através da declaração de dispensa de vistoria, manifestando ciência de que não poderá alegar desconhecimento das condições e local de execução dos serviços.</w:t>
      </w:r>
    </w:p>
    <w:p w:rsidR="005340A8" w:rsidRDefault="005340A8" w:rsidP="00A16D33">
      <w:pPr>
        <w:ind w:left="709"/>
        <w:jc w:val="both"/>
        <w:rPr>
          <w:rFonts w:cstheme="minorHAnsi"/>
          <w:sz w:val="24"/>
          <w:szCs w:val="24"/>
        </w:rPr>
      </w:pPr>
      <w:r w:rsidRPr="005340A8">
        <w:rPr>
          <w:rFonts w:cstheme="minorHAnsi"/>
          <w:sz w:val="24"/>
          <w:szCs w:val="24"/>
        </w:rPr>
        <w:lastRenderedPageBreak/>
        <w:t>4.</w:t>
      </w:r>
      <w:r w:rsidR="00A16D33">
        <w:rPr>
          <w:rFonts w:cstheme="minorHAnsi"/>
          <w:sz w:val="24"/>
          <w:szCs w:val="24"/>
        </w:rPr>
        <w:t>4.5.</w:t>
      </w:r>
      <w:r w:rsidRPr="005340A8">
        <w:rPr>
          <w:rFonts w:cstheme="minorHAnsi"/>
          <w:sz w:val="24"/>
          <w:szCs w:val="24"/>
        </w:rPr>
        <w:tab/>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rsidR="00C764B1" w:rsidRPr="00D553F3" w:rsidRDefault="00C764B1" w:rsidP="00C764B1">
      <w:pPr>
        <w:pBdr>
          <w:top w:val="nil"/>
          <w:left w:val="nil"/>
          <w:bottom w:val="nil"/>
          <w:right w:val="nil"/>
          <w:between w:val="nil"/>
        </w:pBdr>
        <w:spacing w:line="240" w:lineRule="auto"/>
        <w:jc w:val="both"/>
        <w:rPr>
          <w:b/>
          <w:bCs/>
          <w:color w:val="000000"/>
          <w:sz w:val="24"/>
          <w:szCs w:val="24"/>
        </w:rPr>
      </w:pPr>
      <w:r w:rsidRPr="00D553F3">
        <w:rPr>
          <w:b/>
          <w:bCs/>
          <w:color w:val="000000"/>
          <w:sz w:val="24"/>
          <w:szCs w:val="24"/>
        </w:rPr>
        <w:t>4.</w:t>
      </w:r>
      <w:r>
        <w:rPr>
          <w:b/>
          <w:bCs/>
          <w:color w:val="000000"/>
          <w:sz w:val="24"/>
          <w:szCs w:val="24"/>
        </w:rPr>
        <w:t>5</w:t>
      </w:r>
      <w:r w:rsidRPr="00D553F3">
        <w:rPr>
          <w:b/>
          <w:bCs/>
          <w:color w:val="000000"/>
          <w:sz w:val="24"/>
          <w:szCs w:val="24"/>
        </w:rPr>
        <w:t xml:space="preserve">. Padrões mínimos de </w:t>
      </w:r>
      <w:r w:rsidRPr="00D553F3">
        <w:rPr>
          <w:b/>
          <w:bCs/>
          <w:sz w:val="24"/>
          <w:szCs w:val="24"/>
        </w:rPr>
        <w:t>q</w:t>
      </w:r>
      <w:r w:rsidRPr="00D553F3">
        <w:rPr>
          <w:b/>
          <w:bCs/>
          <w:color w:val="000000"/>
          <w:sz w:val="24"/>
          <w:szCs w:val="24"/>
        </w:rPr>
        <w:t>ualidade</w:t>
      </w:r>
    </w:p>
    <w:p w:rsidR="00C764B1" w:rsidRDefault="00C764B1" w:rsidP="00C764B1">
      <w:pPr>
        <w:pBdr>
          <w:top w:val="nil"/>
          <w:left w:val="nil"/>
          <w:bottom w:val="nil"/>
          <w:right w:val="nil"/>
          <w:between w:val="nil"/>
        </w:pBdr>
        <w:spacing w:line="240" w:lineRule="auto"/>
        <w:ind w:left="708"/>
        <w:jc w:val="both"/>
        <w:rPr>
          <w:color w:val="000000"/>
          <w:sz w:val="24"/>
          <w:szCs w:val="24"/>
        </w:rPr>
      </w:pPr>
      <w:r>
        <w:rPr>
          <w:color w:val="000000"/>
          <w:sz w:val="24"/>
          <w:szCs w:val="24"/>
        </w:rPr>
        <w:t xml:space="preserve">4.5.1. Os </w:t>
      </w:r>
      <w:r>
        <w:rPr>
          <w:sz w:val="24"/>
          <w:szCs w:val="24"/>
        </w:rPr>
        <w:t>m</w:t>
      </w:r>
      <w:r>
        <w:rPr>
          <w:color w:val="000000"/>
          <w:sz w:val="24"/>
          <w:szCs w:val="24"/>
        </w:rPr>
        <w:t xml:space="preserve">ateriais a serem aplicados devem estar de acordo com as determinações dos projetos, dos memoriais descritivos e das especificações técnicas contidas nos anexos, a serem atendidas pela </w:t>
      </w:r>
      <w:r>
        <w:rPr>
          <w:sz w:val="24"/>
          <w:szCs w:val="24"/>
        </w:rPr>
        <w:t>c</w:t>
      </w:r>
      <w:r>
        <w:rPr>
          <w:color w:val="000000"/>
          <w:sz w:val="24"/>
          <w:szCs w:val="24"/>
        </w:rPr>
        <w:t xml:space="preserve">ontratada. Assim, deverão ser de primeira qualidade, isentos de quaisquer defeitos de fabricação, transporte ou manuseio inadequados, produzidos de modo a atender integralmente no que lhes couber as especificações da ABNT, dos projetos e </w:t>
      </w:r>
      <w:r>
        <w:rPr>
          <w:sz w:val="24"/>
          <w:szCs w:val="24"/>
        </w:rPr>
        <w:t>a</w:t>
      </w:r>
      <w:r>
        <w:rPr>
          <w:color w:val="000000"/>
          <w:sz w:val="24"/>
          <w:szCs w:val="24"/>
        </w:rPr>
        <w:t>nexos, respondendo às exigências citadas nas normas sanitárias em relação às especificidades que dizem respeito à mitigação do risco sanitário e demais riscos pertinentes a um estabelecimento assistencial de saúde.</w:t>
      </w:r>
    </w:p>
    <w:p w:rsidR="00C764B1" w:rsidRDefault="00C764B1" w:rsidP="00C764B1">
      <w:pPr>
        <w:pBdr>
          <w:top w:val="nil"/>
          <w:left w:val="nil"/>
          <w:bottom w:val="nil"/>
          <w:right w:val="nil"/>
          <w:between w:val="nil"/>
        </w:pBdr>
        <w:spacing w:line="240" w:lineRule="auto"/>
        <w:ind w:left="708"/>
        <w:jc w:val="both"/>
        <w:rPr>
          <w:color w:val="000000"/>
          <w:sz w:val="24"/>
          <w:szCs w:val="24"/>
        </w:rPr>
      </w:pPr>
      <w:r>
        <w:rPr>
          <w:color w:val="000000"/>
          <w:sz w:val="24"/>
          <w:szCs w:val="24"/>
        </w:rPr>
        <w:t>4.5.2. A substituição de materiais especificados por similares só poderá ser realizada mediante justificativa e autorização prévia expressa pelos responsáveis pelo gerenciamento e fiscalização da obra, que poder</w:t>
      </w:r>
      <w:r>
        <w:rPr>
          <w:sz w:val="24"/>
          <w:szCs w:val="24"/>
        </w:rPr>
        <w:t xml:space="preserve">ão </w:t>
      </w:r>
      <w:r>
        <w:rPr>
          <w:color w:val="000000"/>
          <w:sz w:val="24"/>
          <w:szCs w:val="24"/>
        </w:rPr>
        <w:t>exigir a troca, quando houver dúvidas quanto à qualidade ou similaridade.</w:t>
      </w:r>
    </w:p>
    <w:p w:rsidR="00C764B1" w:rsidRDefault="00C764B1" w:rsidP="00C764B1">
      <w:pPr>
        <w:ind w:left="709"/>
        <w:jc w:val="both"/>
        <w:rPr>
          <w:sz w:val="24"/>
          <w:szCs w:val="24"/>
        </w:rPr>
      </w:pPr>
      <w:r>
        <w:rPr>
          <w:sz w:val="24"/>
          <w:szCs w:val="24"/>
        </w:rPr>
        <w:t>4.5.3. Os critérios, tipos de materiais e serviços a serem executados, bem como as normas para a execução, serão claramente especificados nos memoriais descritivos e nos projetos de engenharia, elaborados por profissional habilitado.</w:t>
      </w:r>
    </w:p>
    <w:p w:rsidR="00C764B1" w:rsidRPr="00D553F3" w:rsidRDefault="00C764B1" w:rsidP="00C764B1">
      <w:pPr>
        <w:pBdr>
          <w:top w:val="nil"/>
          <w:left w:val="nil"/>
          <w:bottom w:val="nil"/>
          <w:right w:val="nil"/>
          <w:between w:val="nil"/>
        </w:pBdr>
        <w:spacing w:before="280" w:after="280" w:line="240" w:lineRule="auto"/>
        <w:jc w:val="both"/>
        <w:rPr>
          <w:b/>
          <w:bCs/>
          <w:sz w:val="24"/>
          <w:szCs w:val="24"/>
        </w:rPr>
      </w:pPr>
      <w:bookmarkStart w:id="2" w:name="_heading=h.qpgb4lglgugf" w:colFirst="0" w:colLast="0"/>
      <w:bookmarkEnd w:id="2"/>
      <w:r w:rsidRPr="00D553F3">
        <w:rPr>
          <w:b/>
          <w:bCs/>
          <w:sz w:val="24"/>
          <w:szCs w:val="24"/>
        </w:rPr>
        <w:t>4.</w:t>
      </w:r>
      <w:r>
        <w:rPr>
          <w:b/>
          <w:bCs/>
          <w:sz w:val="24"/>
          <w:szCs w:val="24"/>
        </w:rPr>
        <w:t>6</w:t>
      </w:r>
      <w:r w:rsidRPr="00D553F3">
        <w:rPr>
          <w:b/>
          <w:bCs/>
          <w:sz w:val="24"/>
          <w:szCs w:val="24"/>
        </w:rPr>
        <w:t>. Enquadramento do objeto como bem de luxo</w:t>
      </w:r>
    </w:p>
    <w:p w:rsidR="00C764B1" w:rsidRDefault="00C764B1" w:rsidP="00C764B1">
      <w:pPr>
        <w:pBdr>
          <w:top w:val="nil"/>
          <w:left w:val="nil"/>
          <w:bottom w:val="nil"/>
          <w:right w:val="nil"/>
          <w:between w:val="nil"/>
        </w:pBdr>
        <w:spacing w:before="280" w:after="280" w:line="240" w:lineRule="auto"/>
        <w:ind w:left="708"/>
        <w:jc w:val="both"/>
        <w:rPr>
          <w:sz w:val="24"/>
          <w:szCs w:val="24"/>
        </w:rPr>
      </w:pPr>
      <w:r>
        <w:rPr>
          <w:sz w:val="24"/>
          <w:szCs w:val="24"/>
        </w:rPr>
        <w:t xml:space="preserve">4.9.1 O artigo 20 da Lei nº 14.133/2021 proíbe a aquisição de artigos de luxo para suprir as demandas da Administração Pública, determinando que os itens </w:t>
      </w:r>
      <w:proofErr w:type="gramStart"/>
      <w:r>
        <w:rPr>
          <w:sz w:val="24"/>
          <w:szCs w:val="24"/>
        </w:rPr>
        <w:t>devem</w:t>
      </w:r>
      <w:proofErr w:type="gramEnd"/>
      <w:r>
        <w:rPr>
          <w:sz w:val="24"/>
          <w:szCs w:val="24"/>
        </w:rPr>
        <w:t xml:space="preserve"> ter qualidade comum. O Decreto nº 10.818/2021 específica que bens de consumo adquiridos pela Administração Pública Federal devem ter baixa ou moderada elasticidade-renda da demanda. No entanto, o objeto em questão trata de serviços de obras e engenharia, classificados como investimentos e não como bens de consumo. Esses serviços são considerados ativos duráveis com vida útil estendida e essenciais para a entrega de serviços públicos, portanto, o teor do Decreto nº 10.818/2021 não se aplica a eles. Além disso, tais serviços não possuem características de ostentação ou requinte mencionadas no Decreto.</w:t>
      </w:r>
    </w:p>
    <w:p w:rsidR="00C764B1" w:rsidRPr="00D553F3" w:rsidRDefault="00C764B1" w:rsidP="00C764B1">
      <w:pPr>
        <w:pBdr>
          <w:top w:val="nil"/>
          <w:left w:val="nil"/>
          <w:bottom w:val="nil"/>
          <w:right w:val="nil"/>
          <w:between w:val="nil"/>
        </w:pBdr>
        <w:spacing w:before="280" w:after="280" w:line="240" w:lineRule="auto"/>
        <w:jc w:val="both"/>
        <w:rPr>
          <w:b/>
          <w:bCs/>
          <w:sz w:val="24"/>
          <w:szCs w:val="24"/>
        </w:rPr>
      </w:pPr>
      <w:r w:rsidRPr="00D553F3">
        <w:rPr>
          <w:b/>
          <w:bCs/>
          <w:sz w:val="24"/>
          <w:szCs w:val="24"/>
        </w:rPr>
        <w:t>4.</w:t>
      </w:r>
      <w:r>
        <w:rPr>
          <w:b/>
          <w:bCs/>
          <w:sz w:val="24"/>
          <w:szCs w:val="24"/>
        </w:rPr>
        <w:t>7</w:t>
      </w:r>
      <w:r w:rsidRPr="00D553F3">
        <w:rPr>
          <w:b/>
          <w:bCs/>
          <w:sz w:val="24"/>
          <w:szCs w:val="24"/>
        </w:rPr>
        <w:t>. Da padronização (Portaria Seges/ME nº 938/2022)</w:t>
      </w:r>
    </w:p>
    <w:p w:rsidR="00C764B1" w:rsidRDefault="00C764B1" w:rsidP="00C764B1">
      <w:pPr>
        <w:pBdr>
          <w:top w:val="nil"/>
          <w:left w:val="nil"/>
          <w:bottom w:val="nil"/>
          <w:right w:val="nil"/>
          <w:between w:val="nil"/>
        </w:pBdr>
        <w:spacing w:before="280" w:after="280" w:line="240" w:lineRule="auto"/>
        <w:ind w:left="708"/>
        <w:jc w:val="both"/>
        <w:rPr>
          <w:sz w:val="24"/>
          <w:szCs w:val="24"/>
        </w:rPr>
      </w:pPr>
      <w:r>
        <w:rPr>
          <w:sz w:val="24"/>
          <w:szCs w:val="24"/>
        </w:rPr>
        <w:t>4.10.1. A Lei das Licitações nº 14.133/2021 no seu art. 40, § 1º, inc. I</w:t>
      </w:r>
      <w:proofErr w:type="gramStart"/>
      <w:r>
        <w:rPr>
          <w:sz w:val="24"/>
          <w:szCs w:val="24"/>
        </w:rPr>
        <w:t>, prevê</w:t>
      </w:r>
      <w:proofErr w:type="gramEnd"/>
      <w:r>
        <w:rPr>
          <w:sz w:val="24"/>
          <w:szCs w:val="24"/>
        </w:rPr>
        <w:t xml:space="preserve"> a utilização preferencial dos produtos constantes do catálogo eletrônico de padronização. (Art. 40, § 1º, inc. I: I - especificamente do produto, preferencialmente conforme catálogo </w:t>
      </w:r>
      <w:proofErr w:type="gramStart"/>
      <w:r>
        <w:rPr>
          <w:sz w:val="24"/>
          <w:szCs w:val="24"/>
        </w:rPr>
        <w:t>eletrônico de padronização, observados</w:t>
      </w:r>
      <w:proofErr w:type="gramEnd"/>
      <w:r>
        <w:rPr>
          <w:sz w:val="24"/>
          <w:szCs w:val="24"/>
        </w:rPr>
        <w:t xml:space="preserve"> os </w:t>
      </w:r>
      <w:r>
        <w:rPr>
          <w:sz w:val="24"/>
          <w:szCs w:val="24"/>
        </w:rPr>
        <w:lastRenderedPageBreak/>
        <w:t>requisitos de qualidade, rendimento, compatibilidade, durabilidade e segurança). Considerando que até o presente momento o item objeto desta contratação não consta cadastrado no mencionado repositório, não existe possibilidade fática de sua utilização por esta unidade solicitante.</w:t>
      </w:r>
    </w:p>
    <w:p w:rsidR="00C764B1" w:rsidRDefault="00C764B1" w:rsidP="00C764B1">
      <w:pPr>
        <w:pBdr>
          <w:top w:val="nil"/>
          <w:left w:val="nil"/>
          <w:bottom w:val="nil"/>
          <w:right w:val="nil"/>
          <w:between w:val="nil"/>
        </w:pBdr>
        <w:spacing w:line="240" w:lineRule="auto"/>
        <w:jc w:val="both"/>
        <w:rPr>
          <w:b/>
          <w:color w:val="000000"/>
          <w:sz w:val="24"/>
          <w:szCs w:val="24"/>
        </w:rPr>
      </w:pPr>
      <w:r>
        <w:rPr>
          <w:b/>
          <w:color w:val="000000"/>
          <w:sz w:val="24"/>
          <w:szCs w:val="24"/>
        </w:rPr>
        <w:t xml:space="preserve">4.8. Requisitos </w:t>
      </w:r>
      <w:r>
        <w:rPr>
          <w:b/>
          <w:sz w:val="24"/>
          <w:szCs w:val="24"/>
        </w:rPr>
        <w:t>g</w:t>
      </w:r>
      <w:r>
        <w:rPr>
          <w:b/>
          <w:color w:val="000000"/>
          <w:sz w:val="24"/>
          <w:szCs w:val="24"/>
        </w:rPr>
        <w:t>erais</w:t>
      </w:r>
    </w:p>
    <w:p w:rsidR="00C764B1" w:rsidRDefault="00C764B1" w:rsidP="00C764B1">
      <w:pPr>
        <w:pBdr>
          <w:top w:val="nil"/>
          <w:left w:val="nil"/>
          <w:bottom w:val="nil"/>
          <w:right w:val="nil"/>
          <w:between w:val="nil"/>
        </w:pBdr>
        <w:spacing w:line="240" w:lineRule="auto"/>
        <w:ind w:left="708"/>
        <w:jc w:val="both"/>
        <w:rPr>
          <w:color w:val="000000"/>
          <w:sz w:val="24"/>
          <w:szCs w:val="24"/>
        </w:rPr>
      </w:pPr>
      <w:r>
        <w:rPr>
          <w:color w:val="000000"/>
          <w:sz w:val="24"/>
          <w:szCs w:val="24"/>
        </w:rPr>
        <w:t xml:space="preserve">4.8.1. A obra será executada conforme o estabelecido no </w:t>
      </w:r>
      <w:r>
        <w:rPr>
          <w:sz w:val="24"/>
          <w:szCs w:val="24"/>
        </w:rPr>
        <w:t>e</w:t>
      </w:r>
      <w:r>
        <w:rPr>
          <w:color w:val="000000"/>
          <w:sz w:val="24"/>
          <w:szCs w:val="24"/>
        </w:rPr>
        <w:t xml:space="preserve">dital e seus respectivos anexos, nas quantidades especificadas </w:t>
      </w:r>
      <w:bookmarkStart w:id="3" w:name="_Hlk212652751"/>
      <w:r>
        <w:rPr>
          <w:color w:val="000000"/>
          <w:sz w:val="24"/>
          <w:szCs w:val="24"/>
        </w:rPr>
        <w:t xml:space="preserve">no </w:t>
      </w:r>
      <w:r>
        <w:rPr>
          <w:sz w:val="24"/>
          <w:szCs w:val="24"/>
        </w:rPr>
        <w:t xml:space="preserve">orçamento </w:t>
      </w:r>
      <w:bookmarkEnd w:id="3"/>
      <w:r w:rsidR="00557566">
        <w:rPr>
          <w:sz w:val="24"/>
          <w:szCs w:val="24"/>
        </w:rPr>
        <w:t>sintético analítico</w:t>
      </w:r>
      <w:r w:rsidR="00557566" w:rsidRPr="00210CEA">
        <w:rPr>
          <w:sz w:val="24"/>
          <w:szCs w:val="24"/>
        </w:rPr>
        <w:t>,</w:t>
      </w:r>
      <w:r w:rsidR="00557566">
        <w:rPr>
          <w:sz w:val="24"/>
          <w:szCs w:val="24"/>
        </w:rPr>
        <w:t xml:space="preserve"> </w:t>
      </w:r>
      <w:r w:rsidR="00557566">
        <w:rPr>
          <w:color w:val="000000"/>
          <w:sz w:val="24"/>
          <w:szCs w:val="24"/>
        </w:rPr>
        <w:t>devidamente aprovado pela Prefeitura Municipal de Petrópolis-RJ</w:t>
      </w:r>
      <w:r>
        <w:rPr>
          <w:sz w:val="24"/>
          <w:szCs w:val="24"/>
        </w:rPr>
        <w:t>.</w:t>
      </w:r>
    </w:p>
    <w:p w:rsidR="00C764B1" w:rsidRDefault="00C764B1" w:rsidP="00C764B1">
      <w:pPr>
        <w:pBdr>
          <w:top w:val="nil"/>
          <w:left w:val="nil"/>
          <w:bottom w:val="nil"/>
          <w:right w:val="nil"/>
          <w:between w:val="nil"/>
        </w:pBdr>
        <w:spacing w:line="240" w:lineRule="auto"/>
        <w:ind w:left="708"/>
        <w:jc w:val="both"/>
        <w:rPr>
          <w:color w:val="000000"/>
          <w:sz w:val="24"/>
          <w:szCs w:val="24"/>
        </w:rPr>
      </w:pPr>
      <w:r>
        <w:rPr>
          <w:color w:val="000000"/>
          <w:sz w:val="24"/>
          <w:szCs w:val="24"/>
        </w:rPr>
        <w:t xml:space="preserve">4.8.2 A empresa contratada será responsável por fornecer e instalar todos os materiais e equipamentos especificados no </w:t>
      </w:r>
      <w:r>
        <w:rPr>
          <w:sz w:val="24"/>
          <w:szCs w:val="24"/>
        </w:rPr>
        <w:t>orçamento sintético analítico</w:t>
      </w:r>
      <w:r>
        <w:rPr>
          <w:color w:val="000000"/>
          <w:sz w:val="24"/>
          <w:szCs w:val="24"/>
        </w:rPr>
        <w:t xml:space="preserve"> e nos memoriais descritivos, garantindo a correta adequação desses itens à obra da Policlínica. Esta medida visa evitar que instalações futuras comprometam a obra concluída, prevenindo danos e prejuízos aos serviços já executados.</w:t>
      </w:r>
    </w:p>
    <w:p w:rsidR="00C764B1" w:rsidRDefault="00C764B1" w:rsidP="00C764B1">
      <w:pPr>
        <w:pBdr>
          <w:top w:val="nil"/>
          <w:left w:val="nil"/>
          <w:bottom w:val="nil"/>
          <w:right w:val="nil"/>
          <w:between w:val="nil"/>
        </w:pBdr>
        <w:spacing w:line="240" w:lineRule="auto"/>
        <w:ind w:left="708"/>
        <w:jc w:val="both"/>
        <w:rPr>
          <w:color w:val="000000"/>
          <w:sz w:val="24"/>
          <w:szCs w:val="24"/>
        </w:rPr>
      </w:pPr>
      <w:r>
        <w:rPr>
          <w:color w:val="000000"/>
          <w:sz w:val="24"/>
          <w:szCs w:val="24"/>
        </w:rPr>
        <w:t xml:space="preserve">4.8.3 Todos os serviços deverão ser realizados em estrita conformidade com os princípios de boa prática técnica e atender, rigorosamente, às </w:t>
      </w:r>
      <w:r>
        <w:rPr>
          <w:sz w:val="24"/>
          <w:szCs w:val="24"/>
        </w:rPr>
        <w:t>n</w:t>
      </w:r>
      <w:r>
        <w:rPr>
          <w:color w:val="000000"/>
          <w:sz w:val="24"/>
          <w:szCs w:val="24"/>
        </w:rPr>
        <w:t xml:space="preserve">ormas </w:t>
      </w:r>
      <w:r>
        <w:rPr>
          <w:sz w:val="24"/>
          <w:szCs w:val="24"/>
        </w:rPr>
        <w:t>b</w:t>
      </w:r>
      <w:r>
        <w:rPr>
          <w:color w:val="000000"/>
          <w:sz w:val="24"/>
          <w:szCs w:val="24"/>
        </w:rPr>
        <w:t>rasileiras aplicáveis à construção civil. Em caso de divergências na interpretação dos documentos fornecidos, será adotada a seguinte ordem de prioridade:</w:t>
      </w:r>
    </w:p>
    <w:p w:rsidR="00C764B1" w:rsidRDefault="00C764B1" w:rsidP="00C764B1">
      <w:pPr>
        <w:pBdr>
          <w:top w:val="nil"/>
          <w:left w:val="nil"/>
          <w:bottom w:val="nil"/>
          <w:right w:val="nil"/>
          <w:between w:val="nil"/>
        </w:pBdr>
        <w:spacing w:line="240" w:lineRule="auto"/>
        <w:ind w:left="708"/>
        <w:jc w:val="both"/>
        <w:rPr>
          <w:sz w:val="24"/>
          <w:szCs w:val="24"/>
        </w:rPr>
      </w:pPr>
      <w:r>
        <w:rPr>
          <w:sz w:val="24"/>
          <w:szCs w:val="24"/>
        </w:rPr>
        <w:t xml:space="preserve">4.8.3.1. Em caso de divergências entre a especificação </w:t>
      </w:r>
      <w:r>
        <w:rPr>
          <w:color w:val="000000"/>
          <w:sz w:val="24"/>
          <w:szCs w:val="24"/>
        </w:rPr>
        <w:t xml:space="preserve">do </w:t>
      </w:r>
      <w:r>
        <w:rPr>
          <w:sz w:val="24"/>
          <w:szCs w:val="24"/>
        </w:rPr>
        <w:t>orçamento sintético analítico e os desenhos/projetos fornecidos, a Prefeitura Municipal de Petrópolis - RJ deverá ser consultada.</w:t>
      </w:r>
    </w:p>
    <w:p w:rsidR="00C764B1" w:rsidRDefault="00C764B1" w:rsidP="00C764B1">
      <w:pPr>
        <w:pBdr>
          <w:top w:val="nil"/>
          <w:left w:val="nil"/>
          <w:bottom w:val="nil"/>
          <w:right w:val="nil"/>
          <w:between w:val="nil"/>
        </w:pBdr>
        <w:spacing w:line="240" w:lineRule="auto"/>
        <w:ind w:left="708"/>
        <w:jc w:val="both"/>
        <w:rPr>
          <w:sz w:val="24"/>
          <w:szCs w:val="24"/>
        </w:rPr>
      </w:pPr>
      <w:r>
        <w:rPr>
          <w:color w:val="000000"/>
          <w:sz w:val="24"/>
          <w:szCs w:val="24"/>
        </w:rPr>
        <w:t>4.8.3.</w:t>
      </w:r>
      <w:r>
        <w:rPr>
          <w:sz w:val="24"/>
          <w:szCs w:val="24"/>
        </w:rPr>
        <w:t>2. Em caso de divergência entre projetos com datas diferentes, prevalecerá o mais recente</w:t>
      </w:r>
      <w:r>
        <w:rPr>
          <w:rFonts w:ascii="Roboto" w:eastAsia="Roboto" w:hAnsi="Roboto" w:cs="Roboto"/>
          <w:color w:val="444746"/>
          <w:sz w:val="21"/>
          <w:szCs w:val="21"/>
        </w:rPr>
        <w:t xml:space="preserve">. </w:t>
      </w:r>
    </w:p>
    <w:p w:rsidR="00C764B1" w:rsidRDefault="00C764B1" w:rsidP="00C764B1">
      <w:pPr>
        <w:pBdr>
          <w:top w:val="nil"/>
          <w:left w:val="nil"/>
          <w:bottom w:val="nil"/>
          <w:right w:val="nil"/>
          <w:between w:val="nil"/>
        </w:pBdr>
        <w:spacing w:line="240" w:lineRule="auto"/>
        <w:ind w:left="708"/>
        <w:jc w:val="both"/>
        <w:rPr>
          <w:sz w:val="24"/>
          <w:szCs w:val="24"/>
        </w:rPr>
      </w:pPr>
      <w:r>
        <w:rPr>
          <w:color w:val="000000"/>
          <w:sz w:val="24"/>
          <w:szCs w:val="24"/>
        </w:rPr>
        <w:t xml:space="preserve">4.8.3.3. Em caso de divergências no projeto, como entre as cotas dos desenhos e a representação gráfica em escala, a </w:t>
      </w:r>
      <w:r>
        <w:rPr>
          <w:sz w:val="24"/>
          <w:szCs w:val="24"/>
        </w:rPr>
        <w:t>Prefeitura Municipal de Petrópolis - RJ deverá ser consultada.</w:t>
      </w:r>
    </w:p>
    <w:p w:rsidR="00C764B1" w:rsidRDefault="00C764B1" w:rsidP="00C764B1">
      <w:pPr>
        <w:pBdr>
          <w:top w:val="nil"/>
          <w:left w:val="nil"/>
          <w:bottom w:val="nil"/>
          <w:right w:val="nil"/>
          <w:between w:val="nil"/>
        </w:pBdr>
        <w:spacing w:line="240" w:lineRule="auto"/>
        <w:ind w:left="708"/>
        <w:jc w:val="both"/>
        <w:rPr>
          <w:sz w:val="24"/>
          <w:szCs w:val="24"/>
        </w:rPr>
      </w:pPr>
      <w:r>
        <w:rPr>
          <w:color w:val="000000"/>
          <w:sz w:val="24"/>
          <w:szCs w:val="24"/>
        </w:rPr>
        <w:t xml:space="preserve">4.8.4. A contratante, </w:t>
      </w:r>
      <w:r>
        <w:rPr>
          <w:sz w:val="24"/>
          <w:szCs w:val="24"/>
        </w:rPr>
        <w:t xml:space="preserve">Prefeitura Municipal de Petrópolis – RJ </w:t>
      </w:r>
      <w:r>
        <w:rPr>
          <w:color w:val="000000"/>
          <w:sz w:val="24"/>
          <w:szCs w:val="24"/>
        </w:rPr>
        <w:t>designará engenheiros, arquitetos e seus prepostos para acompanhar e fiscalizar as obras.</w:t>
      </w:r>
    </w:p>
    <w:p w:rsidR="00C764B1" w:rsidRPr="00D553F3" w:rsidRDefault="00C764B1" w:rsidP="00C764B1">
      <w:pPr>
        <w:pBdr>
          <w:top w:val="nil"/>
          <w:left w:val="nil"/>
          <w:bottom w:val="nil"/>
          <w:right w:val="nil"/>
          <w:between w:val="nil"/>
        </w:pBdr>
        <w:spacing w:before="280" w:after="280" w:line="240" w:lineRule="auto"/>
        <w:jc w:val="both"/>
        <w:rPr>
          <w:b/>
          <w:bCs/>
          <w:color w:val="000000"/>
          <w:sz w:val="24"/>
          <w:szCs w:val="24"/>
        </w:rPr>
      </w:pPr>
      <w:r w:rsidRPr="00D553F3">
        <w:rPr>
          <w:b/>
          <w:bCs/>
          <w:sz w:val="24"/>
          <w:szCs w:val="24"/>
        </w:rPr>
        <w:t>4.</w:t>
      </w:r>
      <w:r>
        <w:rPr>
          <w:b/>
          <w:bCs/>
          <w:sz w:val="24"/>
          <w:szCs w:val="24"/>
        </w:rPr>
        <w:t>9</w:t>
      </w:r>
      <w:r w:rsidRPr="00D553F3">
        <w:rPr>
          <w:b/>
          <w:bCs/>
          <w:sz w:val="24"/>
          <w:szCs w:val="24"/>
        </w:rPr>
        <w:t>. Requi</w:t>
      </w:r>
      <w:r w:rsidRPr="00D553F3">
        <w:rPr>
          <w:b/>
          <w:bCs/>
          <w:color w:val="000000"/>
          <w:sz w:val="24"/>
          <w:szCs w:val="24"/>
        </w:rPr>
        <w:t>sitos legais e normativos que disciplinam a execução da obra</w:t>
      </w:r>
    </w:p>
    <w:p w:rsidR="00C764B1" w:rsidRDefault="00C764B1" w:rsidP="00C764B1">
      <w:pPr>
        <w:pBdr>
          <w:top w:val="nil"/>
          <w:left w:val="nil"/>
          <w:bottom w:val="nil"/>
          <w:right w:val="nil"/>
          <w:between w:val="nil"/>
        </w:pBdr>
        <w:spacing w:before="280" w:after="280" w:line="240" w:lineRule="auto"/>
        <w:ind w:left="708"/>
        <w:jc w:val="both"/>
        <w:rPr>
          <w:sz w:val="24"/>
          <w:szCs w:val="24"/>
        </w:rPr>
      </w:pPr>
      <w:r w:rsidRPr="00B60525">
        <w:rPr>
          <w:sz w:val="24"/>
          <w:szCs w:val="24"/>
        </w:rPr>
        <w:t>4.</w:t>
      </w:r>
      <w:r>
        <w:rPr>
          <w:sz w:val="24"/>
          <w:szCs w:val="24"/>
        </w:rPr>
        <w:t>9</w:t>
      </w:r>
      <w:r w:rsidRPr="00B60525">
        <w:rPr>
          <w:sz w:val="24"/>
          <w:szCs w:val="24"/>
        </w:rPr>
        <w:t>.1 A solução técnica proposta</w:t>
      </w:r>
      <w:r>
        <w:rPr>
          <w:sz w:val="24"/>
          <w:szCs w:val="24"/>
        </w:rPr>
        <w:t>, com base no projeto arquitetônico fornecido, está em conformidade com as normas aplicáveis ao tema. O foco principal está na norma sanitária vigente no país, especificamente na Resolução-RDC nº 50, de 21 de fevereiro de 2002, que estabelece o regulamento técnico para o planejamento, programação, elaboração e avaliação de projetos físicos de estabelecimentos assistenciais de saúde. Esta norma aborda aspectos fundamentais como infraestrutura, áreas, dimensionamentos, instalações e acabamentos.</w:t>
      </w:r>
    </w:p>
    <w:p w:rsidR="00C764B1" w:rsidRDefault="00C764B1" w:rsidP="00C764B1">
      <w:pPr>
        <w:pBdr>
          <w:top w:val="nil"/>
          <w:left w:val="nil"/>
          <w:bottom w:val="nil"/>
          <w:right w:val="nil"/>
          <w:between w:val="nil"/>
        </w:pBdr>
        <w:spacing w:before="280" w:after="280" w:line="240" w:lineRule="auto"/>
        <w:ind w:left="708"/>
        <w:jc w:val="both"/>
        <w:rPr>
          <w:sz w:val="24"/>
          <w:szCs w:val="24"/>
        </w:rPr>
      </w:pPr>
      <w:r>
        <w:rPr>
          <w:sz w:val="24"/>
          <w:szCs w:val="24"/>
        </w:rPr>
        <w:lastRenderedPageBreak/>
        <w:t>4.9.2. A proposta também observa as demais normas transversais da Agência Nacional de Vigilância Sanitária (</w:t>
      </w:r>
      <w:proofErr w:type="gramStart"/>
      <w:r>
        <w:rPr>
          <w:sz w:val="24"/>
          <w:szCs w:val="24"/>
        </w:rPr>
        <w:t>Anvisa</w:t>
      </w:r>
      <w:proofErr w:type="gramEnd"/>
      <w:r>
        <w:rPr>
          <w:sz w:val="24"/>
          <w:szCs w:val="24"/>
        </w:rPr>
        <w:t xml:space="preserve">) pertinentes ao objeto em questão. Além de Normas da ABNT, Instrumentos Normativos (IN) e Normas Regulamentadoras (NR) do Ministério do Trabalho e Emprego.  </w:t>
      </w:r>
    </w:p>
    <w:p w:rsidR="00C764B1" w:rsidRDefault="00C764B1" w:rsidP="00C764B1">
      <w:pPr>
        <w:pBdr>
          <w:top w:val="nil"/>
          <w:left w:val="nil"/>
          <w:bottom w:val="nil"/>
          <w:right w:val="nil"/>
          <w:between w:val="nil"/>
        </w:pBdr>
        <w:spacing w:before="280" w:after="280" w:line="240" w:lineRule="auto"/>
        <w:ind w:left="708"/>
        <w:jc w:val="both"/>
        <w:rPr>
          <w:sz w:val="24"/>
          <w:szCs w:val="24"/>
        </w:rPr>
      </w:pPr>
      <w:r>
        <w:rPr>
          <w:sz w:val="24"/>
          <w:szCs w:val="24"/>
        </w:rPr>
        <w:t>4.9.3. Seguem listados os atos normativos mais relevantes:</w:t>
      </w:r>
    </w:p>
    <w:p w:rsidR="00C764B1" w:rsidRDefault="00C764B1" w:rsidP="00C764B1">
      <w:pPr>
        <w:numPr>
          <w:ilvl w:val="0"/>
          <w:numId w:val="2"/>
        </w:numPr>
        <w:pBdr>
          <w:top w:val="nil"/>
          <w:left w:val="nil"/>
          <w:bottom w:val="nil"/>
          <w:right w:val="nil"/>
          <w:between w:val="nil"/>
        </w:pBdr>
        <w:spacing w:before="280" w:after="0" w:line="240" w:lineRule="auto"/>
        <w:jc w:val="both"/>
        <w:rPr>
          <w:sz w:val="24"/>
          <w:szCs w:val="24"/>
        </w:rPr>
      </w:pPr>
      <w:r>
        <w:rPr>
          <w:sz w:val="24"/>
          <w:szCs w:val="24"/>
        </w:rPr>
        <w:t>Lei nº 14.133, de 1º de abril de 2021 (Nova Lei de Licitações e Contratos Administrativos</w:t>
      </w:r>
      <w:proofErr w:type="gramStart"/>
      <w:r>
        <w:rPr>
          <w:sz w:val="24"/>
          <w:szCs w:val="24"/>
        </w:rPr>
        <w:t>)</w:t>
      </w:r>
      <w:proofErr w:type="gramEnd"/>
    </w:p>
    <w:p w:rsidR="00C764B1" w:rsidRDefault="00C764B1" w:rsidP="00C764B1">
      <w:pPr>
        <w:pBdr>
          <w:top w:val="nil"/>
          <w:left w:val="nil"/>
          <w:bottom w:val="nil"/>
          <w:right w:val="nil"/>
          <w:between w:val="nil"/>
        </w:pBdr>
        <w:spacing w:after="0" w:line="240" w:lineRule="auto"/>
        <w:ind w:left="1068"/>
        <w:jc w:val="both"/>
        <w:rPr>
          <w:sz w:val="24"/>
          <w:szCs w:val="24"/>
        </w:rPr>
      </w:pPr>
    </w:p>
    <w:p w:rsidR="00C764B1" w:rsidRDefault="00C764B1" w:rsidP="00C764B1">
      <w:pPr>
        <w:numPr>
          <w:ilvl w:val="0"/>
          <w:numId w:val="2"/>
        </w:numPr>
        <w:pBdr>
          <w:top w:val="nil"/>
          <w:left w:val="nil"/>
          <w:bottom w:val="nil"/>
          <w:right w:val="nil"/>
          <w:between w:val="nil"/>
        </w:pBdr>
        <w:spacing w:after="0" w:line="240" w:lineRule="auto"/>
        <w:jc w:val="both"/>
        <w:rPr>
          <w:sz w:val="24"/>
          <w:szCs w:val="24"/>
        </w:rPr>
      </w:pPr>
      <w:r>
        <w:rPr>
          <w:sz w:val="24"/>
          <w:szCs w:val="24"/>
        </w:rPr>
        <w:t>Lei nº 5.194, de 24 de dezembro de 1966, que regula o exercício das profissões de Engenharia e dá outras providências. Lei nº 12.378/2010, que regula o exercício da Arquitetura e cria o Conselho de Arquitetura e Urbanismo do Brasil (CAU/BR) e das Unidades da Federação (CAU/UF).</w:t>
      </w:r>
    </w:p>
    <w:p w:rsidR="00C764B1" w:rsidRDefault="00C764B1" w:rsidP="00C764B1">
      <w:pPr>
        <w:pBdr>
          <w:top w:val="nil"/>
          <w:left w:val="nil"/>
          <w:bottom w:val="nil"/>
          <w:right w:val="nil"/>
          <w:between w:val="nil"/>
        </w:pBdr>
        <w:spacing w:after="0" w:line="240" w:lineRule="auto"/>
        <w:ind w:left="1068"/>
        <w:jc w:val="both"/>
        <w:rPr>
          <w:sz w:val="24"/>
          <w:szCs w:val="24"/>
        </w:rPr>
      </w:pPr>
    </w:p>
    <w:p w:rsidR="00C764B1" w:rsidRDefault="00C764B1" w:rsidP="00C764B1">
      <w:pPr>
        <w:numPr>
          <w:ilvl w:val="0"/>
          <w:numId w:val="2"/>
        </w:numPr>
        <w:pBdr>
          <w:top w:val="nil"/>
          <w:left w:val="nil"/>
          <w:bottom w:val="nil"/>
          <w:right w:val="nil"/>
          <w:between w:val="nil"/>
        </w:pBdr>
        <w:spacing w:after="0" w:line="240" w:lineRule="auto"/>
        <w:jc w:val="both"/>
        <w:rPr>
          <w:sz w:val="24"/>
          <w:szCs w:val="24"/>
        </w:rPr>
      </w:pPr>
      <w:r>
        <w:rPr>
          <w:sz w:val="24"/>
          <w:szCs w:val="24"/>
        </w:rPr>
        <w:t xml:space="preserve">Lei n° 6.496, de 07 de dezembro de 1977, que institui a “Anotação de Responsabilidade Técnica” na prestação de serviços de Engenharia, autoriza a criação, pelo Conselho Federal de Engenharia, Arquitetura e Agronomia – CONFEA, de uma mútua de assistência profissional, e dá outras </w:t>
      </w:r>
      <w:proofErr w:type="gramStart"/>
      <w:r>
        <w:rPr>
          <w:sz w:val="24"/>
          <w:szCs w:val="24"/>
        </w:rPr>
        <w:t>providências</w:t>
      </w:r>
      <w:proofErr w:type="gramEnd"/>
    </w:p>
    <w:p w:rsidR="00C764B1" w:rsidRDefault="00C764B1" w:rsidP="00C764B1">
      <w:pPr>
        <w:pBdr>
          <w:top w:val="nil"/>
          <w:left w:val="nil"/>
          <w:bottom w:val="nil"/>
          <w:right w:val="nil"/>
          <w:between w:val="nil"/>
        </w:pBdr>
        <w:spacing w:after="0" w:line="240" w:lineRule="auto"/>
        <w:jc w:val="both"/>
        <w:rPr>
          <w:sz w:val="24"/>
          <w:szCs w:val="24"/>
        </w:rPr>
      </w:pPr>
    </w:p>
    <w:p w:rsidR="00C764B1" w:rsidRDefault="00A64503" w:rsidP="00C764B1">
      <w:pPr>
        <w:numPr>
          <w:ilvl w:val="0"/>
          <w:numId w:val="2"/>
        </w:numPr>
        <w:spacing w:after="0" w:line="240" w:lineRule="auto"/>
        <w:jc w:val="both"/>
        <w:rPr>
          <w:sz w:val="24"/>
          <w:szCs w:val="24"/>
        </w:rPr>
      </w:pPr>
      <w:hyperlink r:id="rId7">
        <w:r w:rsidR="00C764B1">
          <w:rPr>
            <w:sz w:val="24"/>
            <w:szCs w:val="24"/>
          </w:rPr>
          <w:t xml:space="preserve">Decreto nº 7.983, de </w:t>
        </w:r>
        <w:proofErr w:type="gramStart"/>
        <w:r w:rsidR="00C764B1">
          <w:rPr>
            <w:sz w:val="24"/>
            <w:szCs w:val="24"/>
          </w:rPr>
          <w:t>8</w:t>
        </w:r>
        <w:proofErr w:type="gramEnd"/>
        <w:r w:rsidR="00C764B1">
          <w:rPr>
            <w:sz w:val="24"/>
            <w:szCs w:val="24"/>
          </w:rPr>
          <w:t xml:space="preserve"> de abril de 2013</w:t>
        </w:r>
      </w:hyperlink>
      <w:r w:rsidR="00C764B1">
        <w:rPr>
          <w:sz w:val="24"/>
          <w:szCs w:val="24"/>
        </w:rPr>
        <w:t>, que estabelece regras e critérios para elaboração do orçamento de referência de obras e serviços de engenharia, contratados e executados com recursos dos orçamentos da União, e dá outras providências.</w:t>
      </w:r>
    </w:p>
    <w:p w:rsidR="00C764B1" w:rsidRDefault="00C764B1" w:rsidP="00C764B1">
      <w:pPr>
        <w:spacing w:after="0" w:line="240" w:lineRule="auto"/>
        <w:jc w:val="both"/>
        <w:rPr>
          <w:sz w:val="24"/>
          <w:szCs w:val="24"/>
        </w:rPr>
      </w:pPr>
    </w:p>
    <w:p w:rsidR="00C764B1" w:rsidRDefault="00A64503" w:rsidP="00C764B1">
      <w:pPr>
        <w:numPr>
          <w:ilvl w:val="0"/>
          <w:numId w:val="2"/>
        </w:numPr>
        <w:pBdr>
          <w:top w:val="nil"/>
          <w:left w:val="nil"/>
          <w:bottom w:val="nil"/>
          <w:right w:val="nil"/>
          <w:between w:val="nil"/>
        </w:pBdr>
        <w:spacing w:after="0" w:line="240" w:lineRule="auto"/>
        <w:jc w:val="both"/>
        <w:rPr>
          <w:sz w:val="24"/>
          <w:szCs w:val="24"/>
        </w:rPr>
      </w:pPr>
      <w:hyperlink r:id="rId8">
        <w:r w:rsidR="00C764B1">
          <w:rPr>
            <w:sz w:val="24"/>
            <w:szCs w:val="24"/>
          </w:rPr>
          <w:t>Decreto nº 11.997, de 16 de abril de 2024</w:t>
        </w:r>
      </w:hyperlink>
      <w:r w:rsidR="00C764B1">
        <w:rPr>
          <w:sz w:val="24"/>
          <w:szCs w:val="24"/>
        </w:rPr>
        <w:t xml:space="preserve">, que Altera o Decreto nº 7.983, de </w:t>
      </w:r>
      <w:proofErr w:type="gramStart"/>
      <w:r w:rsidR="00C764B1">
        <w:rPr>
          <w:sz w:val="24"/>
          <w:szCs w:val="24"/>
        </w:rPr>
        <w:t>8</w:t>
      </w:r>
      <w:proofErr w:type="gramEnd"/>
      <w:r w:rsidR="00C764B1">
        <w:rPr>
          <w:sz w:val="24"/>
          <w:szCs w:val="24"/>
        </w:rPr>
        <w:t xml:space="preserve"> de abril de 2013, que estabelece regras e critérios para elaboração do orçamento de referência de obras e serviços de engenharia, contratados e executados com recursos dos orçamentos da União</w:t>
      </w:r>
    </w:p>
    <w:p w:rsidR="00C764B1" w:rsidRDefault="00C764B1" w:rsidP="00C764B1">
      <w:pPr>
        <w:pBdr>
          <w:top w:val="nil"/>
          <w:left w:val="nil"/>
          <w:bottom w:val="nil"/>
          <w:right w:val="nil"/>
          <w:between w:val="nil"/>
        </w:pBdr>
        <w:spacing w:after="0" w:line="240" w:lineRule="auto"/>
        <w:jc w:val="both"/>
        <w:rPr>
          <w:sz w:val="24"/>
          <w:szCs w:val="24"/>
        </w:rPr>
      </w:pPr>
    </w:p>
    <w:p w:rsidR="00C764B1" w:rsidRDefault="00C764B1" w:rsidP="00C764B1">
      <w:pPr>
        <w:numPr>
          <w:ilvl w:val="0"/>
          <w:numId w:val="2"/>
        </w:numPr>
        <w:spacing w:after="0" w:line="240" w:lineRule="auto"/>
        <w:jc w:val="both"/>
        <w:rPr>
          <w:sz w:val="24"/>
          <w:szCs w:val="24"/>
        </w:rPr>
      </w:pPr>
      <w:r>
        <w:rPr>
          <w:sz w:val="24"/>
          <w:szCs w:val="24"/>
        </w:rPr>
        <w:t>Decreto nº 11.855, de 26 de dezembro de 2023, que dispõe sobre termos de compromisso relativos às transferências obrigatórias de recursos da União para a execução de ações do Programa de Aceleração do Crescimento - Novo PAC.</w:t>
      </w:r>
    </w:p>
    <w:p w:rsidR="00C764B1" w:rsidRDefault="00C764B1" w:rsidP="00C764B1">
      <w:pPr>
        <w:spacing w:after="0" w:line="240" w:lineRule="auto"/>
        <w:jc w:val="both"/>
        <w:rPr>
          <w:sz w:val="24"/>
          <w:szCs w:val="24"/>
        </w:rPr>
      </w:pPr>
    </w:p>
    <w:p w:rsidR="00C764B1" w:rsidRDefault="00C764B1" w:rsidP="00C764B1">
      <w:pPr>
        <w:numPr>
          <w:ilvl w:val="0"/>
          <w:numId w:val="2"/>
        </w:numPr>
        <w:spacing w:after="0" w:line="240" w:lineRule="auto"/>
        <w:jc w:val="both"/>
        <w:rPr>
          <w:sz w:val="24"/>
          <w:szCs w:val="24"/>
        </w:rPr>
      </w:pPr>
      <w:r>
        <w:rPr>
          <w:sz w:val="24"/>
          <w:szCs w:val="24"/>
        </w:rPr>
        <w:t>Portaria GM/MS nº 1.604, de 18 de outubro de 2023, que institui a Política Nacional de Atenção Especializada em Saúde (PNAES), no âmbito do Sistema Único de Saúde. Brasília: Ministério da Saúde, 2023.</w:t>
      </w:r>
    </w:p>
    <w:p w:rsidR="00C764B1" w:rsidRDefault="00C764B1" w:rsidP="00C764B1">
      <w:pPr>
        <w:spacing w:after="0" w:line="240" w:lineRule="auto"/>
        <w:jc w:val="both"/>
        <w:rPr>
          <w:sz w:val="24"/>
          <w:szCs w:val="24"/>
        </w:rPr>
      </w:pPr>
    </w:p>
    <w:p w:rsidR="00C764B1" w:rsidRDefault="00C764B1" w:rsidP="00C764B1">
      <w:pPr>
        <w:numPr>
          <w:ilvl w:val="0"/>
          <w:numId w:val="2"/>
        </w:numPr>
        <w:pBdr>
          <w:top w:val="nil"/>
          <w:left w:val="nil"/>
          <w:bottom w:val="nil"/>
          <w:right w:val="nil"/>
          <w:between w:val="nil"/>
        </w:pBdr>
        <w:spacing w:after="0" w:line="240" w:lineRule="auto"/>
        <w:jc w:val="both"/>
        <w:rPr>
          <w:sz w:val="24"/>
          <w:szCs w:val="24"/>
        </w:rPr>
      </w:pPr>
      <w:r>
        <w:rPr>
          <w:sz w:val="24"/>
          <w:szCs w:val="24"/>
        </w:rPr>
        <w:t xml:space="preserve">RDC nº 63/2011 </w:t>
      </w:r>
      <w:proofErr w:type="gramStart"/>
      <w:r>
        <w:rPr>
          <w:sz w:val="24"/>
          <w:szCs w:val="24"/>
        </w:rPr>
        <w:t>Anvisa</w:t>
      </w:r>
      <w:proofErr w:type="gramEnd"/>
      <w:r>
        <w:rPr>
          <w:sz w:val="24"/>
          <w:szCs w:val="24"/>
        </w:rPr>
        <w:t xml:space="preserve"> – Requisitos de boas práticas de funcionamento para os serviços de Saúde.</w:t>
      </w:r>
    </w:p>
    <w:p w:rsidR="00C764B1" w:rsidRDefault="00C764B1" w:rsidP="00C764B1">
      <w:pPr>
        <w:pBdr>
          <w:top w:val="nil"/>
          <w:left w:val="nil"/>
          <w:bottom w:val="nil"/>
          <w:right w:val="nil"/>
          <w:between w:val="nil"/>
        </w:pBdr>
        <w:spacing w:after="0" w:line="240" w:lineRule="auto"/>
        <w:jc w:val="both"/>
        <w:rPr>
          <w:sz w:val="24"/>
          <w:szCs w:val="24"/>
        </w:rPr>
      </w:pPr>
    </w:p>
    <w:p w:rsidR="00C764B1" w:rsidRDefault="00C764B1" w:rsidP="00C764B1">
      <w:pPr>
        <w:numPr>
          <w:ilvl w:val="0"/>
          <w:numId w:val="2"/>
        </w:numPr>
        <w:pBdr>
          <w:top w:val="nil"/>
          <w:left w:val="nil"/>
          <w:bottom w:val="nil"/>
          <w:right w:val="nil"/>
          <w:between w:val="nil"/>
        </w:pBdr>
        <w:spacing w:after="0" w:line="240" w:lineRule="auto"/>
        <w:jc w:val="both"/>
        <w:rPr>
          <w:sz w:val="24"/>
          <w:szCs w:val="24"/>
        </w:rPr>
      </w:pPr>
      <w:r>
        <w:rPr>
          <w:sz w:val="24"/>
          <w:szCs w:val="24"/>
        </w:rPr>
        <w:t xml:space="preserve">RDC nº 222/2018 </w:t>
      </w:r>
      <w:proofErr w:type="gramStart"/>
      <w:r>
        <w:rPr>
          <w:sz w:val="24"/>
          <w:szCs w:val="24"/>
        </w:rPr>
        <w:t>Anvisa</w:t>
      </w:r>
      <w:proofErr w:type="gramEnd"/>
      <w:r>
        <w:rPr>
          <w:sz w:val="24"/>
          <w:szCs w:val="24"/>
        </w:rPr>
        <w:t xml:space="preserve"> – Regulamenta as boas práticas de gerenciamento dos resíduos de serviços de Saúde.</w:t>
      </w:r>
    </w:p>
    <w:p w:rsidR="00C764B1" w:rsidRDefault="00C764B1" w:rsidP="00C764B1">
      <w:pPr>
        <w:pBdr>
          <w:top w:val="nil"/>
          <w:left w:val="nil"/>
          <w:bottom w:val="nil"/>
          <w:right w:val="nil"/>
          <w:between w:val="nil"/>
        </w:pBdr>
        <w:spacing w:after="0" w:line="240" w:lineRule="auto"/>
        <w:jc w:val="both"/>
        <w:rPr>
          <w:sz w:val="24"/>
          <w:szCs w:val="24"/>
        </w:rPr>
      </w:pPr>
    </w:p>
    <w:p w:rsidR="00C764B1" w:rsidRDefault="00C764B1" w:rsidP="00C764B1">
      <w:pPr>
        <w:numPr>
          <w:ilvl w:val="0"/>
          <w:numId w:val="2"/>
        </w:numPr>
        <w:pBdr>
          <w:top w:val="nil"/>
          <w:left w:val="nil"/>
          <w:bottom w:val="nil"/>
          <w:right w:val="nil"/>
          <w:between w:val="nil"/>
        </w:pBdr>
        <w:spacing w:after="0" w:line="240" w:lineRule="auto"/>
        <w:jc w:val="both"/>
        <w:rPr>
          <w:sz w:val="24"/>
          <w:szCs w:val="24"/>
        </w:rPr>
      </w:pPr>
      <w:r>
        <w:rPr>
          <w:sz w:val="24"/>
          <w:szCs w:val="24"/>
        </w:rPr>
        <w:t xml:space="preserve">RDC nº 36/2013 </w:t>
      </w:r>
      <w:proofErr w:type="gramStart"/>
      <w:r>
        <w:rPr>
          <w:sz w:val="24"/>
          <w:szCs w:val="24"/>
        </w:rPr>
        <w:t>Anvisa</w:t>
      </w:r>
      <w:proofErr w:type="gramEnd"/>
      <w:r>
        <w:rPr>
          <w:sz w:val="24"/>
          <w:szCs w:val="24"/>
        </w:rPr>
        <w:t xml:space="preserve"> – Institui ações para a segurança do paciente em serviços de Saúde.</w:t>
      </w:r>
    </w:p>
    <w:p w:rsidR="00C764B1" w:rsidRDefault="00C764B1" w:rsidP="00C764B1">
      <w:pPr>
        <w:pBdr>
          <w:top w:val="nil"/>
          <w:left w:val="nil"/>
          <w:bottom w:val="nil"/>
          <w:right w:val="nil"/>
          <w:between w:val="nil"/>
        </w:pBdr>
        <w:spacing w:after="0" w:line="240" w:lineRule="auto"/>
        <w:jc w:val="both"/>
        <w:rPr>
          <w:sz w:val="24"/>
          <w:szCs w:val="24"/>
        </w:rPr>
      </w:pPr>
    </w:p>
    <w:p w:rsidR="00C764B1" w:rsidRDefault="00C764B1" w:rsidP="00C764B1">
      <w:pPr>
        <w:numPr>
          <w:ilvl w:val="0"/>
          <w:numId w:val="2"/>
        </w:numPr>
        <w:pBdr>
          <w:top w:val="nil"/>
          <w:left w:val="nil"/>
          <w:bottom w:val="nil"/>
          <w:right w:val="nil"/>
          <w:between w:val="nil"/>
        </w:pBdr>
        <w:spacing w:after="0" w:line="240" w:lineRule="auto"/>
        <w:jc w:val="both"/>
        <w:rPr>
          <w:sz w:val="24"/>
          <w:szCs w:val="24"/>
        </w:rPr>
      </w:pPr>
      <w:r>
        <w:rPr>
          <w:sz w:val="24"/>
          <w:szCs w:val="24"/>
        </w:rPr>
        <w:t xml:space="preserve">RDC nº 15/2012 </w:t>
      </w:r>
      <w:proofErr w:type="gramStart"/>
      <w:r>
        <w:rPr>
          <w:sz w:val="24"/>
          <w:szCs w:val="24"/>
        </w:rPr>
        <w:t>Anvisa</w:t>
      </w:r>
      <w:proofErr w:type="gramEnd"/>
      <w:r>
        <w:rPr>
          <w:sz w:val="24"/>
          <w:szCs w:val="24"/>
        </w:rPr>
        <w:t xml:space="preserve"> – Requisitos de boas práticas para o processamento de produtos para saúde.</w:t>
      </w:r>
    </w:p>
    <w:p w:rsidR="00C764B1" w:rsidRDefault="00C764B1" w:rsidP="00C764B1">
      <w:pPr>
        <w:pBdr>
          <w:top w:val="nil"/>
          <w:left w:val="nil"/>
          <w:bottom w:val="nil"/>
          <w:right w:val="nil"/>
          <w:between w:val="nil"/>
        </w:pBdr>
        <w:spacing w:after="0" w:line="240" w:lineRule="auto"/>
        <w:jc w:val="both"/>
        <w:rPr>
          <w:sz w:val="24"/>
          <w:szCs w:val="24"/>
        </w:rPr>
      </w:pPr>
    </w:p>
    <w:p w:rsidR="00C764B1" w:rsidRDefault="00C764B1" w:rsidP="00C764B1">
      <w:pPr>
        <w:numPr>
          <w:ilvl w:val="0"/>
          <w:numId w:val="2"/>
        </w:numPr>
        <w:pBdr>
          <w:top w:val="nil"/>
          <w:left w:val="nil"/>
          <w:bottom w:val="nil"/>
          <w:right w:val="nil"/>
          <w:between w:val="nil"/>
        </w:pBdr>
        <w:spacing w:after="0" w:line="240" w:lineRule="auto"/>
        <w:jc w:val="both"/>
        <w:rPr>
          <w:sz w:val="24"/>
          <w:szCs w:val="24"/>
        </w:rPr>
      </w:pPr>
      <w:r>
        <w:rPr>
          <w:sz w:val="24"/>
          <w:szCs w:val="24"/>
        </w:rPr>
        <w:t xml:space="preserve">RDC nº 611 </w:t>
      </w:r>
      <w:proofErr w:type="gramStart"/>
      <w:r>
        <w:rPr>
          <w:sz w:val="24"/>
          <w:szCs w:val="24"/>
        </w:rPr>
        <w:t>Anvisa</w:t>
      </w:r>
      <w:proofErr w:type="gramEnd"/>
      <w:r>
        <w:rPr>
          <w:sz w:val="24"/>
          <w:szCs w:val="24"/>
        </w:rPr>
        <w:t xml:space="preserve"> – Estabelece os requisitos sanitários para a organização e o funcionamento de serviços de radiologia diagnóstica ou intervencionista e regulamenta o controle das exposições médicas, ocupacionais e do público decorrentes do uso de tecnologias radiológicas diagnósticas ou intervencionistas, e demais normas, como as NBR/ABNT.</w:t>
      </w:r>
    </w:p>
    <w:p w:rsidR="00C764B1" w:rsidRDefault="00C764B1" w:rsidP="00C764B1">
      <w:pPr>
        <w:pBdr>
          <w:top w:val="nil"/>
          <w:left w:val="nil"/>
          <w:bottom w:val="nil"/>
          <w:right w:val="nil"/>
          <w:between w:val="nil"/>
        </w:pBdr>
        <w:spacing w:after="0" w:line="240" w:lineRule="auto"/>
        <w:ind w:left="1068"/>
        <w:jc w:val="both"/>
        <w:rPr>
          <w:sz w:val="24"/>
          <w:szCs w:val="24"/>
        </w:rPr>
      </w:pPr>
    </w:p>
    <w:p w:rsidR="00C764B1" w:rsidRDefault="00C764B1" w:rsidP="00C764B1">
      <w:pPr>
        <w:numPr>
          <w:ilvl w:val="0"/>
          <w:numId w:val="2"/>
        </w:numPr>
        <w:pBdr>
          <w:top w:val="nil"/>
          <w:left w:val="nil"/>
          <w:bottom w:val="nil"/>
          <w:right w:val="nil"/>
          <w:between w:val="nil"/>
        </w:pBdr>
        <w:spacing w:after="0" w:line="240" w:lineRule="auto"/>
        <w:jc w:val="both"/>
        <w:rPr>
          <w:sz w:val="24"/>
          <w:szCs w:val="24"/>
        </w:rPr>
      </w:pPr>
      <w:r>
        <w:rPr>
          <w:sz w:val="24"/>
          <w:szCs w:val="24"/>
        </w:rPr>
        <w:t>RDC nº 197/2017 – Requisitos mínimos para o funcionamento dos serviços de vacinação humana.</w:t>
      </w:r>
    </w:p>
    <w:p w:rsidR="00C764B1" w:rsidRDefault="00C764B1" w:rsidP="00C764B1">
      <w:pPr>
        <w:pBdr>
          <w:top w:val="nil"/>
          <w:left w:val="nil"/>
          <w:bottom w:val="nil"/>
          <w:right w:val="nil"/>
          <w:between w:val="nil"/>
        </w:pBdr>
        <w:spacing w:after="0" w:line="240" w:lineRule="auto"/>
        <w:ind w:left="1068"/>
        <w:jc w:val="both"/>
        <w:rPr>
          <w:sz w:val="24"/>
          <w:szCs w:val="24"/>
        </w:rPr>
      </w:pPr>
    </w:p>
    <w:p w:rsidR="00C764B1" w:rsidRDefault="00C764B1" w:rsidP="00C764B1">
      <w:pPr>
        <w:numPr>
          <w:ilvl w:val="0"/>
          <w:numId w:val="2"/>
        </w:numPr>
        <w:pBdr>
          <w:top w:val="nil"/>
          <w:left w:val="nil"/>
          <w:bottom w:val="nil"/>
          <w:right w:val="nil"/>
          <w:between w:val="nil"/>
        </w:pBdr>
        <w:spacing w:after="0" w:line="240" w:lineRule="auto"/>
        <w:jc w:val="both"/>
        <w:rPr>
          <w:sz w:val="24"/>
          <w:szCs w:val="24"/>
        </w:rPr>
      </w:pPr>
      <w:r>
        <w:rPr>
          <w:sz w:val="24"/>
          <w:szCs w:val="24"/>
        </w:rPr>
        <w:t>Resolução Conama nº 307, de 05 de julho de 2002 – Estabelece diretrizes, critérios e procedimentos para a gestão dos resíduos da construção civil.</w:t>
      </w:r>
    </w:p>
    <w:p w:rsidR="00C764B1" w:rsidRDefault="00C764B1" w:rsidP="00C764B1">
      <w:pPr>
        <w:numPr>
          <w:ilvl w:val="0"/>
          <w:numId w:val="2"/>
        </w:numPr>
        <w:pBdr>
          <w:top w:val="nil"/>
          <w:left w:val="nil"/>
          <w:bottom w:val="nil"/>
          <w:right w:val="nil"/>
          <w:between w:val="nil"/>
        </w:pBdr>
        <w:spacing w:before="280" w:after="0" w:line="240" w:lineRule="auto"/>
        <w:jc w:val="both"/>
        <w:rPr>
          <w:sz w:val="24"/>
          <w:szCs w:val="24"/>
        </w:rPr>
      </w:pPr>
      <w:r>
        <w:rPr>
          <w:sz w:val="24"/>
          <w:szCs w:val="24"/>
        </w:rPr>
        <w:t>Resolução Conama nº 358/2005 – Tratamento e disposição final dos resíduos dos serviços de Saúde.</w:t>
      </w:r>
    </w:p>
    <w:p w:rsidR="00C764B1" w:rsidRDefault="00C764B1" w:rsidP="00C764B1">
      <w:pPr>
        <w:numPr>
          <w:ilvl w:val="0"/>
          <w:numId w:val="2"/>
        </w:numPr>
        <w:pBdr>
          <w:top w:val="nil"/>
          <w:left w:val="nil"/>
          <w:bottom w:val="nil"/>
          <w:right w:val="nil"/>
          <w:between w:val="nil"/>
        </w:pBdr>
        <w:spacing w:before="280" w:after="0" w:line="240" w:lineRule="auto"/>
        <w:jc w:val="both"/>
        <w:rPr>
          <w:sz w:val="24"/>
          <w:szCs w:val="24"/>
        </w:rPr>
      </w:pPr>
      <w:r>
        <w:rPr>
          <w:sz w:val="24"/>
          <w:szCs w:val="24"/>
        </w:rPr>
        <w:t>ABNT NBR 9050/2020 – Acessibilidade às edificações, mobiliário, espaços e equipamentos urbanos.</w:t>
      </w:r>
    </w:p>
    <w:p w:rsidR="00C764B1" w:rsidRDefault="00C764B1" w:rsidP="00C764B1">
      <w:pPr>
        <w:numPr>
          <w:ilvl w:val="0"/>
          <w:numId w:val="2"/>
        </w:numPr>
        <w:pBdr>
          <w:top w:val="nil"/>
          <w:left w:val="nil"/>
          <w:bottom w:val="nil"/>
          <w:right w:val="nil"/>
          <w:between w:val="nil"/>
        </w:pBdr>
        <w:spacing w:before="280" w:after="0" w:line="240" w:lineRule="auto"/>
        <w:jc w:val="both"/>
        <w:rPr>
          <w:sz w:val="24"/>
          <w:szCs w:val="24"/>
        </w:rPr>
      </w:pPr>
      <w:r>
        <w:rPr>
          <w:sz w:val="24"/>
          <w:szCs w:val="24"/>
        </w:rPr>
        <w:t>ABNT NBR 12.188/2016 – Sistema centralizado de suprimentos de gases medicinais, de gases para dispositivos médicos e de vácuo para uso em estabelecimentos de Saúde.</w:t>
      </w:r>
    </w:p>
    <w:p w:rsidR="00C764B1" w:rsidRDefault="00C764B1" w:rsidP="00C764B1">
      <w:pPr>
        <w:numPr>
          <w:ilvl w:val="0"/>
          <w:numId w:val="2"/>
        </w:numPr>
        <w:pBdr>
          <w:top w:val="nil"/>
          <w:left w:val="nil"/>
          <w:bottom w:val="nil"/>
          <w:right w:val="nil"/>
          <w:between w:val="nil"/>
        </w:pBdr>
        <w:spacing w:before="280" w:after="0" w:line="240" w:lineRule="auto"/>
        <w:jc w:val="both"/>
        <w:rPr>
          <w:sz w:val="24"/>
          <w:szCs w:val="24"/>
        </w:rPr>
      </w:pPr>
      <w:r>
        <w:rPr>
          <w:sz w:val="24"/>
          <w:szCs w:val="24"/>
        </w:rPr>
        <w:t>ABNT NBR 7256/2016 – Tratamento de ar em Estabelecimento Assistencial de Saúde (EAS) – Requisitos para projetos e execução das instalações.</w:t>
      </w:r>
    </w:p>
    <w:p w:rsidR="00C764B1" w:rsidRDefault="00C764B1" w:rsidP="00C764B1">
      <w:pPr>
        <w:pBdr>
          <w:top w:val="nil"/>
          <w:left w:val="nil"/>
          <w:bottom w:val="nil"/>
          <w:right w:val="nil"/>
          <w:between w:val="nil"/>
        </w:pBdr>
        <w:spacing w:before="280" w:after="280" w:line="240" w:lineRule="auto"/>
        <w:ind w:left="708"/>
        <w:jc w:val="both"/>
        <w:rPr>
          <w:sz w:val="24"/>
          <w:szCs w:val="24"/>
        </w:rPr>
      </w:pPr>
      <w:r>
        <w:rPr>
          <w:sz w:val="24"/>
          <w:szCs w:val="24"/>
        </w:rPr>
        <w:t xml:space="preserve">4.9.4. Além das normas estabelecidas pelos catálogos técnicos da ABNT e correlatos, a contratada deverá consultar e aplicar, quando pertinente, as normas indicadas na </w:t>
      </w:r>
      <w:hyperlink r:id="rId9">
        <w:r>
          <w:rPr>
            <w:color w:val="0000FF"/>
            <w:sz w:val="24"/>
            <w:szCs w:val="24"/>
            <w:u w:val="single"/>
          </w:rPr>
          <w:t>Biblioteca de Temas de Serviços de Saúde</w:t>
        </w:r>
      </w:hyperlink>
      <w:proofErr w:type="gramStart"/>
      <w:r>
        <w:rPr>
          <w:sz w:val="24"/>
          <w:szCs w:val="24"/>
        </w:rPr>
        <w:t xml:space="preserve"> .</w:t>
      </w:r>
      <w:proofErr w:type="gramEnd"/>
    </w:p>
    <w:p w:rsidR="00A16D33" w:rsidRPr="00CC6C57" w:rsidRDefault="00C764B1" w:rsidP="00CC6C57">
      <w:pPr>
        <w:pBdr>
          <w:top w:val="nil"/>
          <w:left w:val="nil"/>
          <w:bottom w:val="nil"/>
          <w:right w:val="nil"/>
          <w:between w:val="nil"/>
        </w:pBdr>
        <w:spacing w:before="280" w:after="280" w:line="240" w:lineRule="auto"/>
        <w:ind w:left="708"/>
        <w:jc w:val="both"/>
        <w:rPr>
          <w:sz w:val="24"/>
          <w:szCs w:val="24"/>
        </w:rPr>
      </w:pPr>
      <w:r>
        <w:rPr>
          <w:sz w:val="24"/>
          <w:szCs w:val="24"/>
        </w:rPr>
        <w:t>4.9.5. Os serviços serão prestados por empresa especializada no ramo, devidamente regulamentada e autorizada pelos órgãos competentes, em conformidade com a legislação vigente e padrões de sustentabilidade exigidos neste instrumento e no futuro termo de referência.</w:t>
      </w:r>
    </w:p>
    <w:p w:rsidR="006E6E3F" w:rsidRDefault="006E6E3F" w:rsidP="00A16D33">
      <w:pPr>
        <w:ind w:left="709"/>
        <w:jc w:val="both"/>
        <w:rPr>
          <w:rFonts w:cstheme="minorHAnsi"/>
          <w:sz w:val="24"/>
          <w:szCs w:val="24"/>
        </w:rPr>
      </w:pPr>
    </w:p>
    <w:p w:rsidR="00C23D1E" w:rsidRPr="005340A8" w:rsidRDefault="00C23D1E" w:rsidP="00A16D33">
      <w:pPr>
        <w:ind w:left="709"/>
        <w:jc w:val="both"/>
        <w:rPr>
          <w:rFonts w:cstheme="minorHAnsi"/>
          <w:sz w:val="24"/>
          <w:szCs w:val="24"/>
        </w:rPr>
      </w:pPr>
    </w:p>
    <w:p w:rsidR="005340A8" w:rsidRPr="00A16D33" w:rsidRDefault="005340A8" w:rsidP="00F52D58">
      <w:pPr>
        <w:spacing w:after="0"/>
        <w:jc w:val="both"/>
        <w:rPr>
          <w:rFonts w:cstheme="minorHAnsi"/>
          <w:b/>
          <w:bCs/>
          <w:sz w:val="24"/>
          <w:szCs w:val="24"/>
        </w:rPr>
      </w:pPr>
      <w:r w:rsidRPr="00A16D33">
        <w:rPr>
          <w:rFonts w:cstheme="minorHAnsi"/>
          <w:b/>
          <w:bCs/>
          <w:sz w:val="24"/>
          <w:szCs w:val="24"/>
        </w:rPr>
        <w:lastRenderedPageBreak/>
        <w:t>5.</w:t>
      </w:r>
      <w:r w:rsidR="00A16D33" w:rsidRPr="00A16D33">
        <w:rPr>
          <w:rFonts w:cstheme="minorHAnsi"/>
          <w:b/>
          <w:bCs/>
          <w:sz w:val="24"/>
          <w:szCs w:val="24"/>
        </w:rPr>
        <w:tab/>
      </w:r>
      <w:r w:rsidRPr="00A16D33">
        <w:rPr>
          <w:rFonts w:cstheme="minorHAnsi"/>
          <w:b/>
          <w:bCs/>
          <w:sz w:val="24"/>
          <w:szCs w:val="24"/>
        </w:rPr>
        <w:t xml:space="preserve">MODELO DE EXECUÇÃO DO </w:t>
      </w:r>
      <w:r w:rsidR="00557566" w:rsidRPr="00A16D33">
        <w:rPr>
          <w:rFonts w:cstheme="minorHAnsi"/>
          <w:b/>
          <w:bCs/>
          <w:sz w:val="24"/>
          <w:szCs w:val="24"/>
        </w:rPr>
        <w:t>OBJETO.</w:t>
      </w:r>
    </w:p>
    <w:p w:rsidR="00F52D58" w:rsidRDefault="00F52D58" w:rsidP="00F52D58">
      <w:pPr>
        <w:pBdr>
          <w:top w:val="nil"/>
          <w:left w:val="nil"/>
          <w:bottom w:val="nil"/>
          <w:right w:val="nil"/>
          <w:between w:val="nil"/>
        </w:pBdr>
        <w:spacing w:after="0" w:line="240" w:lineRule="auto"/>
        <w:jc w:val="both"/>
        <w:rPr>
          <w:b/>
          <w:color w:val="000000"/>
          <w:sz w:val="24"/>
          <w:szCs w:val="24"/>
        </w:rPr>
      </w:pPr>
    </w:p>
    <w:p w:rsidR="00F52D58" w:rsidRPr="00F52D58" w:rsidRDefault="00F52D58" w:rsidP="00F52D58">
      <w:pPr>
        <w:pBdr>
          <w:top w:val="nil"/>
          <w:left w:val="nil"/>
          <w:bottom w:val="nil"/>
          <w:right w:val="nil"/>
          <w:between w:val="nil"/>
        </w:pBdr>
        <w:spacing w:line="240" w:lineRule="auto"/>
        <w:jc w:val="both"/>
        <w:rPr>
          <w:color w:val="000000"/>
          <w:sz w:val="24"/>
          <w:szCs w:val="24"/>
        </w:rPr>
      </w:pPr>
      <w:r w:rsidRPr="00F52D58">
        <w:rPr>
          <w:color w:val="000000"/>
          <w:sz w:val="24"/>
          <w:szCs w:val="24"/>
        </w:rPr>
        <w:t xml:space="preserve">5.1. O modelo de execução consiste na contratação de empresa especializada para a prestação de serviços de engenharia visando à realização de obra para a construção de uma Policlínica, um estabelecimento de saúde de média e alta complexidade que se integra à Política Nacional de Atenção Especializada em Saúde, conforme </w:t>
      </w:r>
      <w:r w:rsidRPr="00F52D58">
        <w:rPr>
          <w:sz w:val="24"/>
          <w:szCs w:val="24"/>
        </w:rPr>
        <w:t>p</w:t>
      </w:r>
      <w:r w:rsidRPr="00F52D58">
        <w:rPr>
          <w:color w:val="000000"/>
          <w:sz w:val="24"/>
          <w:szCs w:val="24"/>
        </w:rPr>
        <w:t xml:space="preserve">rojeto </w:t>
      </w:r>
      <w:r w:rsidRPr="00F52D58">
        <w:rPr>
          <w:sz w:val="24"/>
          <w:szCs w:val="24"/>
        </w:rPr>
        <w:t>e</w:t>
      </w:r>
      <w:r w:rsidRPr="00F52D58">
        <w:rPr>
          <w:color w:val="000000"/>
          <w:sz w:val="24"/>
          <w:szCs w:val="24"/>
        </w:rPr>
        <w:t xml:space="preserve">xecutivo (Anexo ao edital); por meio de licitação na modalidade </w:t>
      </w:r>
      <w:r w:rsidRPr="00F52D58">
        <w:rPr>
          <w:sz w:val="24"/>
          <w:szCs w:val="24"/>
        </w:rPr>
        <w:t>Concorrência Eletrônica</w:t>
      </w:r>
      <w:r w:rsidRPr="00F52D58">
        <w:rPr>
          <w:color w:val="000000"/>
          <w:sz w:val="24"/>
          <w:szCs w:val="24"/>
        </w:rPr>
        <w:t xml:space="preserve">, a ser executada em regime de </w:t>
      </w:r>
      <w:r w:rsidRPr="00F52D58">
        <w:rPr>
          <w:sz w:val="24"/>
          <w:szCs w:val="24"/>
        </w:rPr>
        <w:t>Empreitada Global</w:t>
      </w:r>
      <w:r w:rsidRPr="00F52D58">
        <w:rPr>
          <w:color w:val="000000"/>
          <w:sz w:val="24"/>
          <w:szCs w:val="24"/>
        </w:rPr>
        <w:t xml:space="preserve">, conforme requisitos e diretrizes estabelecidos neste Termo de referência e no Estudo técnico preliminar. </w:t>
      </w:r>
    </w:p>
    <w:p w:rsidR="00F52D58" w:rsidRPr="00F52D58" w:rsidRDefault="00F52D58" w:rsidP="00F52D58">
      <w:pPr>
        <w:pBdr>
          <w:top w:val="nil"/>
          <w:left w:val="nil"/>
          <w:bottom w:val="nil"/>
          <w:right w:val="nil"/>
          <w:between w:val="nil"/>
        </w:pBdr>
        <w:spacing w:line="240" w:lineRule="auto"/>
        <w:jc w:val="both"/>
        <w:rPr>
          <w:color w:val="000000"/>
          <w:sz w:val="24"/>
          <w:szCs w:val="24"/>
        </w:rPr>
      </w:pPr>
      <w:r w:rsidRPr="00F52D58">
        <w:rPr>
          <w:color w:val="000000"/>
          <w:sz w:val="24"/>
          <w:szCs w:val="24"/>
        </w:rPr>
        <w:t>5.2. Construção da Policlínica</w:t>
      </w:r>
      <w:r>
        <w:rPr>
          <w:color w:val="000000"/>
          <w:sz w:val="24"/>
          <w:szCs w:val="24"/>
        </w:rPr>
        <w:t xml:space="preserve"> seguirá os critérios estabelecidos no</w:t>
      </w:r>
      <w:r w:rsidRPr="00F52D58">
        <w:rPr>
          <w:color w:val="000000"/>
          <w:sz w:val="24"/>
          <w:szCs w:val="24"/>
        </w:rPr>
        <w:t xml:space="preserve"> </w:t>
      </w:r>
      <w:r w:rsidRPr="00F52D58">
        <w:rPr>
          <w:b/>
          <w:sz w:val="24"/>
          <w:szCs w:val="24"/>
        </w:rPr>
        <w:t>p</w:t>
      </w:r>
      <w:r w:rsidRPr="00F52D58">
        <w:rPr>
          <w:b/>
          <w:color w:val="000000"/>
          <w:sz w:val="24"/>
          <w:szCs w:val="24"/>
        </w:rPr>
        <w:t xml:space="preserve">rojeto </w:t>
      </w:r>
      <w:r w:rsidRPr="00F52D58">
        <w:rPr>
          <w:b/>
          <w:sz w:val="24"/>
          <w:szCs w:val="24"/>
        </w:rPr>
        <w:t>e</w:t>
      </w:r>
      <w:r w:rsidRPr="00F52D58">
        <w:rPr>
          <w:b/>
          <w:color w:val="000000"/>
          <w:sz w:val="24"/>
          <w:szCs w:val="24"/>
        </w:rPr>
        <w:t>xecutivo</w:t>
      </w:r>
      <w:r w:rsidRPr="00F52D58">
        <w:rPr>
          <w:color w:val="000000"/>
          <w:sz w:val="24"/>
          <w:szCs w:val="24"/>
        </w:rPr>
        <w:t xml:space="preserve"> </w:t>
      </w:r>
      <w:r w:rsidRPr="00F52D58">
        <w:rPr>
          <w:sz w:val="24"/>
          <w:szCs w:val="24"/>
        </w:rPr>
        <w:t xml:space="preserve">(Anexo ao edital), </w:t>
      </w:r>
      <w:r w:rsidRPr="00F52D58">
        <w:rPr>
          <w:color w:val="000000"/>
          <w:sz w:val="24"/>
          <w:szCs w:val="24"/>
        </w:rPr>
        <w:t xml:space="preserve">com uma área construída </w:t>
      </w:r>
      <w:r w:rsidRPr="00F52D58">
        <w:rPr>
          <w:sz w:val="24"/>
          <w:szCs w:val="24"/>
        </w:rPr>
        <w:t xml:space="preserve">de 3.213,00 m² e </w:t>
      </w:r>
      <w:r w:rsidRPr="00F52D58">
        <w:rPr>
          <w:color w:val="000000"/>
          <w:sz w:val="24"/>
          <w:szCs w:val="24"/>
        </w:rPr>
        <w:t xml:space="preserve">uma área total coberta, incluindo </w:t>
      </w:r>
      <w:r w:rsidRPr="00F52D58">
        <w:rPr>
          <w:sz w:val="24"/>
          <w:szCs w:val="24"/>
        </w:rPr>
        <w:t>marquises, de 3.213,00 m². A área de marquises é 239,12m². Este projeto visa atender às diretrizes da Política Nacional</w:t>
      </w:r>
      <w:r w:rsidRPr="00F52D58">
        <w:rPr>
          <w:color w:val="000000"/>
          <w:sz w:val="24"/>
          <w:szCs w:val="24"/>
        </w:rPr>
        <w:t xml:space="preserve"> de Atenção Especializada em Saúde, proporcionando um ambiente adequado e seguro. A Policlínica será equipada com as melhores práticas de acessibilidade, segurança do paciente e sustentabilidade, de acordo com os padrões exigidos pelo Ministério da Saúde.</w:t>
      </w:r>
    </w:p>
    <w:p w:rsidR="00F52D58" w:rsidRPr="005D773B" w:rsidRDefault="00F52D58" w:rsidP="00F52D58">
      <w:pPr>
        <w:pBdr>
          <w:top w:val="nil"/>
          <w:left w:val="nil"/>
          <w:bottom w:val="nil"/>
          <w:right w:val="nil"/>
          <w:between w:val="nil"/>
        </w:pBdr>
        <w:spacing w:line="240" w:lineRule="auto"/>
        <w:jc w:val="both"/>
        <w:rPr>
          <w:color w:val="000000"/>
          <w:sz w:val="24"/>
          <w:szCs w:val="24"/>
        </w:rPr>
      </w:pPr>
      <w:r w:rsidRPr="00F52D58">
        <w:rPr>
          <w:color w:val="000000"/>
          <w:sz w:val="24"/>
          <w:szCs w:val="24"/>
        </w:rPr>
        <w:t xml:space="preserve">Além de fornecer atendimento médico especializado, a estrutura está projetada para promover a continuidade do cuidado, integrando-se com a Rede de Atenção à Saúde local. Esse enfoque holístico não só visa à resolução das demandas de saúde da população, mas </w:t>
      </w:r>
      <w:r w:rsidRPr="005D773B">
        <w:rPr>
          <w:color w:val="000000"/>
          <w:sz w:val="24"/>
          <w:szCs w:val="24"/>
        </w:rPr>
        <w:t>também à promoção do bem-estar e da qualidade de vida.</w:t>
      </w:r>
    </w:p>
    <w:p w:rsidR="00F52D58" w:rsidRPr="005D773B" w:rsidRDefault="00F52D58" w:rsidP="00F52D58">
      <w:pPr>
        <w:pBdr>
          <w:top w:val="nil"/>
          <w:left w:val="nil"/>
          <w:bottom w:val="nil"/>
          <w:right w:val="nil"/>
          <w:between w:val="nil"/>
        </w:pBdr>
        <w:spacing w:line="240" w:lineRule="auto"/>
        <w:jc w:val="both"/>
        <w:rPr>
          <w:sz w:val="24"/>
          <w:szCs w:val="24"/>
        </w:rPr>
      </w:pPr>
      <w:r w:rsidRPr="005D773B">
        <w:rPr>
          <w:sz w:val="24"/>
          <w:szCs w:val="24"/>
        </w:rPr>
        <w:t xml:space="preserve">5.3. </w:t>
      </w:r>
      <w:proofErr w:type="gramStart"/>
      <w:r w:rsidRPr="005D773B">
        <w:rPr>
          <w:sz w:val="24"/>
          <w:szCs w:val="24"/>
        </w:rPr>
        <w:t>obra</w:t>
      </w:r>
      <w:proofErr w:type="gramEnd"/>
      <w:r w:rsidRPr="005D773B">
        <w:rPr>
          <w:sz w:val="24"/>
          <w:szCs w:val="24"/>
        </w:rPr>
        <w:t xml:space="preserve"> será realizada na Estrada União Indústria, situada no município de Petrópolis - RJ, na região de Itaipava, CEP: 25.730-745. Esta localização foi selecionada estrategicamente para atender uma área de alta demanda, de modo a garantir que a nova Policlínica esteja posicionada de forma a maximizar o acesso aos serviços de saúde para a população local.</w:t>
      </w:r>
    </w:p>
    <w:p w:rsidR="00F52D58" w:rsidRPr="005D773B" w:rsidRDefault="005D773B" w:rsidP="00F52D58">
      <w:pPr>
        <w:pBdr>
          <w:top w:val="nil"/>
          <w:left w:val="nil"/>
          <w:bottom w:val="nil"/>
          <w:right w:val="nil"/>
          <w:between w:val="nil"/>
        </w:pBdr>
        <w:spacing w:line="240" w:lineRule="auto"/>
        <w:jc w:val="both"/>
        <w:rPr>
          <w:sz w:val="24"/>
          <w:szCs w:val="24"/>
        </w:rPr>
      </w:pPr>
      <w:r w:rsidRPr="005D773B">
        <w:rPr>
          <w:color w:val="000000"/>
          <w:sz w:val="24"/>
          <w:szCs w:val="24"/>
        </w:rPr>
        <w:t>5.4</w:t>
      </w:r>
      <w:r w:rsidR="00F52D58" w:rsidRPr="005D773B">
        <w:rPr>
          <w:color w:val="000000"/>
          <w:sz w:val="24"/>
          <w:szCs w:val="24"/>
        </w:rPr>
        <w:t xml:space="preserve">. </w:t>
      </w:r>
      <w:r w:rsidR="00F52D58" w:rsidRPr="005D773B">
        <w:rPr>
          <w:sz w:val="24"/>
          <w:szCs w:val="24"/>
        </w:rPr>
        <w:t xml:space="preserve">O prazo de execução do contrato será de 16 (dezesseis) meses, conforme Termo de Contrato, </w:t>
      </w:r>
      <w:r w:rsidR="00557566" w:rsidRPr="005D773B">
        <w:rPr>
          <w:sz w:val="24"/>
          <w:szCs w:val="24"/>
        </w:rPr>
        <w:t>contados a partir da sua assinatura ou do recebimento da Autorização de Início de Obra acompanhados da(s) Nota(s) de Empenho(s) correspondente</w:t>
      </w:r>
      <w:r w:rsidR="00F52D58" w:rsidRPr="005D773B">
        <w:rPr>
          <w:sz w:val="24"/>
          <w:szCs w:val="24"/>
        </w:rPr>
        <w:t>(s).</w:t>
      </w:r>
    </w:p>
    <w:p w:rsidR="00F52D58" w:rsidRPr="005D773B" w:rsidRDefault="00F52D58" w:rsidP="005D773B">
      <w:pPr>
        <w:spacing w:after="0" w:line="240" w:lineRule="auto"/>
        <w:jc w:val="both"/>
        <w:rPr>
          <w:bCs/>
          <w:sz w:val="24"/>
          <w:szCs w:val="24"/>
        </w:rPr>
      </w:pPr>
    </w:p>
    <w:p w:rsidR="00F52D58" w:rsidRPr="005D773B" w:rsidRDefault="005D773B" w:rsidP="005D773B">
      <w:pPr>
        <w:jc w:val="both"/>
        <w:rPr>
          <w:sz w:val="24"/>
          <w:szCs w:val="24"/>
        </w:rPr>
      </w:pPr>
      <w:r w:rsidRPr="005D773B">
        <w:rPr>
          <w:bCs/>
          <w:sz w:val="24"/>
          <w:szCs w:val="24"/>
        </w:rPr>
        <w:t>5.5.</w:t>
      </w:r>
      <w:r w:rsidR="00F52D58" w:rsidRPr="005D773B">
        <w:rPr>
          <w:sz w:val="24"/>
          <w:szCs w:val="24"/>
        </w:rPr>
        <w:t xml:space="preserve"> A contratação para a construção da </w:t>
      </w:r>
      <w:r w:rsidR="00F52D58" w:rsidRPr="005D773B">
        <w:rPr>
          <w:color w:val="000000"/>
          <w:sz w:val="24"/>
          <w:szCs w:val="24"/>
        </w:rPr>
        <w:t>Policlínica</w:t>
      </w:r>
      <w:r w:rsidR="00F52D58" w:rsidRPr="005D773B">
        <w:rPr>
          <w:sz w:val="24"/>
          <w:szCs w:val="24"/>
        </w:rPr>
        <w:t xml:space="preserve">, por se tratar de uma obra de infraestrutura, envolve a composição de diversos itens, descritos detalhadamente no </w:t>
      </w:r>
      <w:bookmarkStart w:id="4" w:name="_Hlk212652703"/>
      <w:r w:rsidR="00F52D58" w:rsidRPr="005D773B">
        <w:rPr>
          <w:sz w:val="24"/>
          <w:szCs w:val="24"/>
        </w:rPr>
        <w:t>orçamento sintético analítico</w:t>
      </w:r>
      <w:bookmarkEnd w:id="4"/>
      <w:r w:rsidR="00F52D58" w:rsidRPr="005D773B">
        <w:rPr>
          <w:sz w:val="24"/>
          <w:szCs w:val="24"/>
        </w:rPr>
        <w:t xml:space="preserve">. Esses itens foram analisados por um grupo de trabalho interdisciplinar do Ministério da Saúde, conforme os memoriais descritivos e orçamento sintético analítico. </w:t>
      </w:r>
    </w:p>
    <w:p w:rsidR="003D0463" w:rsidRDefault="005D773B" w:rsidP="00F52D58">
      <w:pPr>
        <w:jc w:val="both"/>
        <w:rPr>
          <w:sz w:val="24"/>
          <w:szCs w:val="24"/>
        </w:rPr>
      </w:pPr>
      <w:r w:rsidRPr="005D773B">
        <w:rPr>
          <w:sz w:val="24"/>
          <w:szCs w:val="24"/>
        </w:rPr>
        <w:t>5.6.</w:t>
      </w:r>
      <w:r w:rsidR="00F52D58" w:rsidRPr="005D773B">
        <w:rPr>
          <w:sz w:val="24"/>
          <w:szCs w:val="24"/>
        </w:rPr>
        <w:t xml:space="preserve"> As diretrizes do projeto foram influenciadas pela Política Nacional de Atenção Especializada em Saúde (PNAES) e por normas sanitárias vigentes, focando na segurança do paciente, eficiência dos processos de trabalho e incorporação de novas tecnologias. A metodologia incluiu a criação de núcleos temáticos e estudos de fluxo e massa para </w:t>
      </w:r>
      <w:proofErr w:type="gramStart"/>
      <w:r w:rsidR="00F52D58" w:rsidRPr="005D773B">
        <w:rPr>
          <w:sz w:val="24"/>
          <w:szCs w:val="24"/>
        </w:rPr>
        <w:t>otimizar</w:t>
      </w:r>
      <w:proofErr w:type="gramEnd"/>
      <w:r w:rsidR="00F52D58" w:rsidRPr="005D773B">
        <w:rPr>
          <w:sz w:val="24"/>
          <w:szCs w:val="24"/>
        </w:rPr>
        <w:t xml:space="preserve"> o </w:t>
      </w:r>
      <w:r w:rsidR="00F52D58" w:rsidRPr="005D773B">
        <w:rPr>
          <w:i/>
          <w:sz w:val="24"/>
          <w:szCs w:val="24"/>
        </w:rPr>
        <w:t xml:space="preserve">layout </w:t>
      </w:r>
      <w:r w:rsidR="00F52D58" w:rsidRPr="005D773B">
        <w:rPr>
          <w:sz w:val="24"/>
          <w:szCs w:val="24"/>
        </w:rPr>
        <w:t>funcional da Policlínica.</w:t>
      </w:r>
    </w:p>
    <w:p w:rsidR="005340A8" w:rsidRPr="005D773B" w:rsidRDefault="005340A8" w:rsidP="005340A8">
      <w:pPr>
        <w:jc w:val="both"/>
        <w:rPr>
          <w:rFonts w:cstheme="minorHAnsi"/>
          <w:b/>
          <w:bCs/>
          <w:sz w:val="24"/>
          <w:szCs w:val="24"/>
        </w:rPr>
      </w:pPr>
      <w:r w:rsidRPr="005D773B">
        <w:rPr>
          <w:rFonts w:cstheme="minorHAnsi"/>
          <w:b/>
          <w:bCs/>
          <w:sz w:val="24"/>
          <w:szCs w:val="24"/>
        </w:rPr>
        <w:lastRenderedPageBreak/>
        <w:t>6.</w:t>
      </w:r>
      <w:r w:rsidRPr="005D773B">
        <w:rPr>
          <w:rFonts w:cstheme="minorHAnsi"/>
          <w:b/>
          <w:bCs/>
          <w:sz w:val="24"/>
          <w:szCs w:val="24"/>
        </w:rPr>
        <w:tab/>
        <w:t xml:space="preserve">MODELO DE GESTÃO DO </w:t>
      </w:r>
      <w:r w:rsidR="00C23D1E" w:rsidRPr="005D773B">
        <w:rPr>
          <w:rFonts w:cstheme="minorHAnsi"/>
          <w:b/>
          <w:bCs/>
          <w:sz w:val="24"/>
          <w:szCs w:val="24"/>
        </w:rPr>
        <w:t>CONTRATO.</w:t>
      </w:r>
    </w:p>
    <w:p w:rsidR="005340A8" w:rsidRPr="005340A8" w:rsidRDefault="005340A8" w:rsidP="005340A8">
      <w:pPr>
        <w:jc w:val="both"/>
        <w:rPr>
          <w:rFonts w:cstheme="minorHAnsi"/>
          <w:sz w:val="24"/>
          <w:szCs w:val="24"/>
        </w:rPr>
      </w:pPr>
      <w:r w:rsidRPr="005340A8">
        <w:rPr>
          <w:rFonts w:cstheme="minorHAnsi"/>
          <w:sz w:val="24"/>
          <w:szCs w:val="24"/>
        </w:rPr>
        <w:t>6.1.</w:t>
      </w:r>
      <w:r w:rsidRPr="005340A8">
        <w:rPr>
          <w:rFonts w:cstheme="minorHAnsi"/>
          <w:sz w:val="24"/>
          <w:szCs w:val="24"/>
        </w:rPr>
        <w:tab/>
        <w:t xml:space="preserve">O contrato deverá ser executado fielmente pelas partes, de acordo com as cláusulas </w:t>
      </w:r>
      <w:r w:rsidR="000445CA">
        <w:rPr>
          <w:rFonts w:cstheme="minorHAnsi"/>
          <w:sz w:val="24"/>
          <w:szCs w:val="24"/>
        </w:rPr>
        <w:t>constantes neste Termo de Referência</w:t>
      </w:r>
      <w:r w:rsidRPr="005340A8">
        <w:rPr>
          <w:rFonts w:cstheme="minorHAnsi"/>
          <w:sz w:val="24"/>
          <w:szCs w:val="24"/>
        </w:rPr>
        <w:t xml:space="preserve"> e </w:t>
      </w:r>
      <w:r w:rsidR="000445CA">
        <w:rPr>
          <w:rFonts w:cstheme="minorHAnsi"/>
          <w:sz w:val="24"/>
          <w:szCs w:val="24"/>
        </w:rPr>
        <w:t>n</w:t>
      </w:r>
      <w:r w:rsidRPr="005340A8">
        <w:rPr>
          <w:rFonts w:cstheme="minorHAnsi"/>
          <w:sz w:val="24"/>
          <w:szCs w:val="24"/>
        </w:rPr>
        <w:t xml:space="preserve">as normas da Lei nº 14.133, de 2021, e cada parte </w:t>
      </w:r>
      <w:r w:rsidR="00C23D1E" w:rsidRPr="005340A8">
        <w:rPr>
          <w:rFonts w:cstheme="minorHAnsi"/>
          <w:sz w:val="24"/>
          <w:szCs w:val="24"/>
        </w:rPr>
        <w:t>responderão</w:t>
      </w:r>
      <w:r w:rsidRPr="005340A8">
        <w:rPr>
          <w:rFonts w:cstheme="minorHAnsi"/>
          <w:sz w:val="24"/>
          <w:szCs w:val="24"/>
        </w:rPr>
        <w:t xml:space="preserve"> pelas consequências de sua inexecução total ou parcial.</w:t>
      </w:r>
    </w:p>
    <w:p w:rsidR="005340A8" w:rsidRPr="005340A8" w:rsidRDefault="005340A8" w:rsidP="005340A8">
      <w:pPr>
        <w:jc w:val="both"/>
        <w:rPr>
          <w:rFonts w:cstheme="minorHAnsi"/>
          <w:sz w:val="24"/>
          <w:szCs w:val="24"/>
        </w:rPr>
      </w:pPr>
      <w:r w:rsidRPr="005340A8">
        <w:rPr>
          <w:rFonts w:cstheme="minorHAnsi"/>
          <w:sz w:val="24"/>
          <w:szCs w:val="24"/>
        </w:rPr>
        <w:t>6.2.</w:t>
      </w:r>
      <w:r w:rsidRPr="005340A8">
        <w:rPr>
          <w:rFonts w:cstheme="minorHAnsi"/>
          <w:sz w:val="24"/>
          <w:szCs w:val="24"/>
        </w:rPr>
        <w:tab/>
        <w:t>Em caso de impedimento, ordem de paralisação ou suspensão do contrato, o cronograma de execução será prorrogado automaticamente pelo tempo correspondente, anotadas tais circunstâncias mediante simples apostila.</w:t>
      </w:r>
    </w:p>
    <w:p w:rsidR="005340A8" w:rsidRPr="005340A8" w:rsidRDefault="005340A8" w:rsidP="005340A8">
      <w:pPr>
        <w:jc w:val="both"/>
        <w:rPr>
          <w:rFonts w:cstheme="minorHAnsi"/>
          <w:sz w:val="24"/>
          <w:szCs w:val="24"/>
        </w:rPr>
      </w:pPr>
      <w:r w:rsidRPr="005340A8">
        <w:rPr>
          <w:rFonts w:cstheme="minorHAnsi"/>
          <w:sz w:val="24"/>
          <w:szCs w:val="24"/>
        </w:rPr>
        <w:t>6.3.</w:t>
      </w:r>
      <w:r w:rsidRPr="005340A8">
        <w:rPr>
          <w:rFonts w:cstheme="minorHAnsi"/>
          <w:sz w:val="24"/>
          <w:szCs w:val="24"/>
        </w:rPr>
        <w:tab/>
        <w:t xml:space="preserve">As comunicações entre </w:t>
      </w:r>
      <w:bookmarkStart w:id="5" w:name="_Hlk213075024"/>
      <w:r w:rsidR="000445CA">
        <w:rPr>
          <w:rFonts w:cstheme="minorHAnsi"/>
          <w:sz w:val="24"/>
          <w:szCs w:val="24"/>
        </w:rPr>
        <w:t>a Prefeitura de Petrópolis</w:t>
      </w:r>
      <w:r w:rsidRPr="005340A8">
        <w:rPr>
          <w:rFonts w:cstheme="minorHAnsi"/>
          <w:sz w:val="24"/>
          <w:szCs w:val="24"/>
        </w:rPr>
        <w:t xml:space="preserve"> </w:t>
      </w:r>
      <w:bookmarkEnd w:id="5"/>
      <w:r w:rsidRPr="005340A8">
        <w:rPr>
          <w:rFonts w:cstheme="minorHAnsi"/>
          <w:sz w:val="24"/>
          <w:szCs w:val="24"/>
        </w:rPr>
        <w:t>e a contratada devem ser realizadas por escrito sempre que o ato exigir tal formalidade, admitindo-se o uso de mensagem eletrônica para esse fim.</w:t>
      </w:r>
    </w:p>
    <w:p w:rsidR="005340A8" w:rsidRPr="005340A8" w:rsidRDefault="005340A8" w:rsidP="005340A8">
      <w:pPr>
        <w:jc w:val="both"/>
        <w:rPr>
          <w:rFonts w:cstheme="minorHAnsi"/>
          <w:sz w:val="24"/>
          <w:szCs w:val="24"/>
        </w:rPr>
      </w:pPr>
      <w:r w:rsidRPr="005340A8">
        <w:rPr>
          <w:rFonts w:cstheme="minorHAnsi"/>
          <w:sz w:val="24"/>
          <w:szCs w:val="24"/>
        </w:rPr>
        <w:t>6.4.</w:t>
      </w:r>
      <w:r w:rsidRPr="005340A8">
        <w:rPr>
          <w:rFonts w:cstheme="minorHAnsi"/>
          <w:sz w:val="24"/>
          <w:szCs w:val="24"/>
        </w:rPr>
        <w:tab/>
      </w:r>
      <w:r w:rsidR="000445CA">
        <w:rPr>
          <w:rFonts w:cstheme="minorHAnsi"/>
          <w:sz w:val="24"/>
          <w:szCs w:val="24"/>
        </w:rPr>
        <w:t>A Prefeitura de Petrópolis</w:t>
      </w:r>
      <w:r w:rsidRPr="005340A8">
        <w:rPr>
          <w:rFonts w:cstheme="minorHAnsi"/>
          <w:sz w:val="24"/>
          <w:szCs w:val="24"/>
        </w:rPr>
        <w:t xml:space="preserve"> poderá convocar representante da empresa </w:t>
      </w:r>
      <w:r w:rsidR="000445CA">
        <w:rPr>
          <w:rFonts w:cstheme="minorHAnsi"/>
          <w:sz w:val="24"/>
          <w:szCs w:val="24"/>
        </w:rPr>
        <w:t xml:space="preserve">contratada </w:t>
      </w:r>
      <w:r w:rsidRPr="005340A8">
        <w:rPr>
          <w:rFonts w:cstheme="minorHAnsi"/>
          <w:sz w:val="24"/>
          <w:szCs w:val="24"/>
        </w:rPr>
        <w:t>para adoção de providências que devam ser cumpridas de imediato.</w:t>
      </w:r>
    </w:p>
    <w:p w:rsidR="005340A8" w:rsidRPr="005340A8" w:rsidRDefault="005340A8" w:rsidP="005340A8">
      <w:pPr>
        <w:jc w:val="both"/>
        <w:rPr>
          <w:rFonts w:cstheme="minorHAnsi"/>
          <w:sz w:val="24"/>
          <w:szCs w:val="24"/>
        </w:rPr>
      </w:pPr>
      <w:r w:rsidRPr="005340A8">
        <w:rPr>
          <w:rFonts w:cstheme="minorHAnsi"/>
          <w:sz w:val="24"/>
          <w:szCs w:val="24"/>
        </w:rPr>
        <w:t>6.5.</w:t>
      </w:r>
      <w:r w:rsidRPr="005340A8">
        <w:rPr>
          <w:rFonts w:cstheme="minorHAnsi"/>
          <w:sz w:val="24"/>
          <w:szCs w:val="24"/>
        </w:rPr>
        <w:tab/>
        <w:t xml:space="preserve">Após a assinatura do contrato ou instrumento equivalente, </w:t>
      </w:r>
      <w:r w:rsidR="000445CA">
        <w:rPr>
          <w:rFonts w:cstheme="minorHAnsi"/>
          <w:sz w:val="24"/>
          <w:szCs w:val="24"/>
        </w:rPr>
        <w:t>a Prefeitura de Petrópolis</w:t>
      </w:r>
      <w:r w:rsidR="000445CA" w:rsidRPr="005340A8">
        <w:rPr>
          <w:rFonts w:cstheme="minorHAnsi"/>
          <w:sz w:val="24"/>
          <w:szCs w:val="24"/>
        </w:rPr>
        <w:t xml:space="preserve"> </w:t>
      </w:r>
      <w:r w:rsidRPr="005340A8">
        <w:rPr>
          <w:rFonts w:cstheme="minorHAnsi"/>
          <w:sz w:val="24"/>
          <w:szCs w:val="24"/>
        </w:rPr>
        <w:t>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5340A8" w:rsidRPr="005D773B" w:rsidRDefault="005340A8" w:rsidP="005340A8">
      <w:pPr>
        <w:jc w:val="both"/>
        <w:rPr>
          <w:rFonts w:cstheme="minorHAnsi"/>
          <w:b/>
          <w:bCs/>
          <w:sz w:val="24"/>
          <w:szCs w:val="24"/>
        </w:rPr>
      </w:pPr>
      <w:r w:rsidRPr="005D773B">
        <w:rPr>
          <w:rFonts w:cstheme="minorHAnsi"/>
          <w:b/>
          <w:bCs/>
          <w:sz w:val="24"/>
          <w:szCs w:val="24"/>
        </w:rPr>
        <w:t>Preposto</w:t>
      </w:r>
    </w:p>
    <w:p w:rsidR="005340A8" w:rsidRPr="005340A8" w:rsidRDefault="005340A8" w:rsidP="005340A8">
      <w:pPr>
        <w:jc w:val="both"/>
        <w:rPr>
          <w:rFonts w:cstheme="minorHAnsi"/>
          <w:sz w:val="24"/>
          <w:szCs w:val="24"/>
        </w:rPr>
      </w:pPr>
      <w:r w:rsidRPr="005340A8">
        <w:rPr>
          <w:rFonts w:cstheme="minorHAnsi"/>
          <w:sz w:val="24"/>
          <w:szCs w:val="24"/>
        </w:rPr>
        <w:t>6.6.</w:t>
      </w:r>
      <w:r w:rsidRPr="005340A8">
        <w:rPr>
          <w:rFonts w:cstheme="minorHAnsi"/>
          <w:sz w:val="24"/>
          <w:szCs w:val="24"/>
        </w:rPr>
        <w:tab/>
        <w:t>A Contratada designará formalmente o preposto da empresa, antes do início da prestação dos serviços, indicando no instrumento os poderes e deveres em relação à execução do objeto contratado.</w:t>
      </w:r>
    </w:p>
    <w:p w:rsidR="005340A8" w:rsidRPr="005340A8" w:rsidRDefault="005340A8" w:rsidP="005340A8">
      <w:pPr>
        <w:jc w:val="both"/>
        <w:rPr>
          <w:rFonts w:cstheme="minorHAnsi"/>
          <w:sz w:val="24"/>
          <w:szCs w:val="24"/>
        </w:rPr>
      </w:pPr>
      <w:r w:rsidRPr="005340A8">
        <w:rPr>
          <w:rFonts w:cstheme="minorHAnsi"/>
          <w:sz w:val="24"/>
          <w:szCs w:val="24"/>
        </w:rPr>
        <w:t>6.7.</w:t>
      </w:r>
      <w:r w:rsidRPr="005340A8">
        <w:rPr>
          <w:rFonts w:cstheme="minorHAnsi"/>
          <w:sz w:val="24"/>
          <w:szCs w:val="24"/>
        </w:rPr>
        <w:tab/>
        <w:t xml:space="preserve">A Contratada deverá manter preposto da empresa no local da execução do objeto durante </w:t>
      </w:r>
      <w:r w:rsidR="005D773B">
        <w:rPr>
          <w:rFonts w:cstheme="minorHAnsi"/>
          <w:sz w:val="24"/>
          <w:szCs w:val="24"/>
        </w:rPr>
        <w:t xml:space="preserve">todo </w:t>
      </w:r>
      <w:r w:rsidRPr="005340A8">
        <w:rPr>
          <w:rFonts w:cstheme="minorHAnsi"/>
          <w:sz w:val="24"/>
          <w:szCs w:val="24"/>
        </w:rPr>
        <w:t xml:space="preserve">o período </w:t>
      </w:r>
      <w:r w:rsidR="005D773B">
        <w:rPr>
          <w:rFonts w:cstheme="minorHAnsi"/>
          <w:sz w:val="24"/>
          <w:szCs w:val="24"/>
        </w:rPr>
        <w:t>de execução do objeto contratado.</w:t>
      </w:r>
    </w:p>
    <w:p w:rsidR="005340A8" w:rsidRPr="005340A8" w:rsidRDefault="005340A8" w:rsidP="005340A8">
      <w:pPr>
        <w:jc w:val="both"/>
        <w:rPr>
          <w:rFonts w:cstheme="minorHAnsi"/>
          <w:sz w:val="24"/>
          <w:szCs w:val="24"/>
        </w:rPr>
      </w:pPr>
      <w:r w:rsidRPr="005340A8">
        <w:rPr>
          <w:rFonts w:cstheme="minorHAnsi"/>
          <w:sz w:val="24"/>
          <w:szCs w:val="24"/>
        </w:rPr>
        <w:t>6.8.</w:t>
      </w:r>
      <w:r w:rsidRPr="005340A8">
        <w:rPr>
          <w:rFonts w:cstheme="minorHAnsi"/>
          <w:sz w:val="24"/>
          <w:szCs w:val="24"/>
        </w:rPr>
        <w:tab/>
        <w:t>A Contratante poderá recusar, desde que justificadamente, a indicação ou a manutenção do preposto da empresa, hipótese em que a Contratada designará outro para o exercício da atividade.</w:t>
      </w:r>
    </w:p>
    <w:p w:rsidR="005340A8" w:rsidRPr="005D773B" w:rsidRDefault="005340A8" w:rsidP="005340A8">
      <w:pPr>
        <w:jc w:val="both"/>
        <w:rPr>
          <w:rFonts w:cstheme="minorHAnsi"/>
          <w:b/>
          <w:bCs/>
          <w:sz w:val="24"/>
          <w:szCs w:val="24"/>
        </w:rPr>
      </w:pPr>
      <w:r w:rsidRPr="005D773B">
        <w:rPr>
          <w:rFonts w:cstheme="minorHAnsi"/>
          <w:b/>
          <w:bCs/>
          <w:sz w:val="24"/>
          <w:szCs w:val="24"/>
        </w:rPr>
        <w:t>Fiscalização</w:t>
      </w:r>
    </w:p>
    <w:p w:rsidR="005340A8" w:rsidRPr="005340A8" w:rsidRDefault="005340A8" w:rsidP="005340A8">
      <w:pPr>
        <w:jc w:val="both"/>
        <w:rPr>
          <w:rFonts w:cstheme="minorHAnsi"/>
          <w:sz w:val="24"/>
          <w:szCs w:val="24"/>
        </w:rPr>
      </w:pPr>
      <w:r w:rsidRPr="005340A8">
        <w:rPr>
          <w:rFonts w:cstheme="minorHAnsi"/>
          <w:sz w:val="24"/>
          <w:szCs w:val="24"/>
        </w:rPr>
        <w:t>6.9.</w:t>
      </w:r>
      <w:r w:rsidRPr="005340A8">
        <w:rPr>
          <w:rFonts w:cstheme="minorHAnsi"/>
          <w:sz w:val="24"/>
          <w:szCs w:val="24"/>
        </w:rPr>
        <w:tab/>
        <w:t>A execução do contrato deverá ser acompanhada e fiscalizada p</w:t>
      </w:r>
      <w:r w:rsidR="000445CA">
        <w:rPr>
          <w:rFonts w:cstheme="minorHAnsi"/>
          <w:sz w:val="24"/>
          <w:szCs w:val="24"/>
        </w:rPr>
        <w:t>or</w:t>
      </w:r>
      <w:r w:rsidRPr="005340A8">
        <w:rPr>
          <w:rFonts w:cstheme="minorHAnsi"/>
          <w:sz w:val="24"/>
          <w:szCs w:val="24"/>
        </w:rPr>
        <w:t xml:space="preserve"> fisca</w:t>
      </w:r>
      <w:r w:rsidR="000445CA">
        <w:rPr>
          <w:rFonts w:cstheme="minorHAnsi"/>
          <w:sz w:val="24"/>
          <w:szCs w:val="24"/>
        </w:rPr>
        <w:t>is</w:t>
      </w:r>
      <w:r w:rsidRPr="005340A8">
        <w:rPr>
          <w:rFonts w:cstheme="minorHAnsi"/>
          <w:sz w:val="24"/>
          <w:szCs w:val="24"/>
        </w:rPr>
        <w:t xml:space="preserve"> d</w:t>
      </w:r>
      <w:r w:rsidR="000445CA">
        <w:rPr>
          <w:rFonts w:cstheme="minorHAnsi"/>
          <w:sz w:val="24"/>
          <w:szCs w:val="24"/>
        </w:rPr>
        <w:t>esignados pela contratante</w:t>
      </w:r>
      <w:r w:rsidRPr="005340A8">
        <w:rPr>
          <w:rFonts w:cstheme="minorHAnsi"/>
          <w:sz w:val="24"/>
          <w:szCs w:val="24"/>
        </w:rPr>
        <w:t xml:space="preserve"> ou pelos respectivos substitutos (Lei nº 14.133, de 2021, art. 117, caput).</w:t>
      </w:r>
    </w:p>
    <w:p w:rsidR="005340A8" w:rsidRPr="005340A8" w:rsidRDefault="005340A8" w:rsidP="005340A8">
      <w:pPr>
        <w:jc w:val="both"/>
        <w:rPr>
          <w:rFonts w:cstheme="minorHAnsi"/>
          <w:sz w:val="24"/>
          <w:szCs w:val="24"/>
        </w:rPr>
      </w:pPr>
      <w:r w:rsidRPr="005340A8">
        <w:rPr>
          <w:rFonts w:cstheme="minorHAnsi"/>
          <w:sz w:val="24"/>
          <w:szCs w:val="24"/>
        </w:rPr>
        <w:t>6.10.</w:t>
      </w:r>
      <w:r w:rsidRPr="005340A8">
        <w:rPr>
          <w:rFonts w:cstheme="minorHAnsi"/>
          <w:sz w:val="24"/>
          <w:szCs w:val="24"/>
        </w:rPr>
        <w:tab/>
      </w:r>
      <w:bookmarkStart w:id="6" w:name="_Hlk213075279"/>
      <w:r w:rsidR="000445CA">
        <w:rPr>
          <w:rFonts w:cstheme="minorHAnsi"/>
          <w:sz w:val="24"/>
          <w:szCs w:val="24"/>
        </w:rPr>
        <w:t>A fiscalização</w:t>
      </w:r>
      <w:r w:rsidRPr="005340A8">
        <w:rPr>
          <w:rFonts w:cstheme="minorHAnsi"/>
          <w:sz w:val="24"/>
          <w:szCs w:val="24"/>
        </w:rPr>
        <w:t xml:space="preserve"> </w:t>
      </w:r>
      <w:bookmarkEnd w:id="6"/>
      <w:r w:rsidRPr="005340A8">
        <w:rPr>
          <w:rFonts w:cstheme="minorHAnsi"/>
          <w:sz w:val="24"/>
          <w:szCs w:val="24"/>
        </w:rPr>
        <w:t>acompanhará a execução do contrato, para que sejam cumpridas todas as condições estabelecidas no contrato, de modo a assegurar os melhores resultados para a Administração. (Decreto nº 11.246, de 2022, art. 22, VI);</w:t>
      </w:r>
    </w:p>
    <w:p w:rsidR="005340A8" w:rsidRPr="005340A8" w:rsidRDefault="005340A8" w:rsidP="005340A8">
      <w:pPr>
        <w:jc w:val="both"/>
        <w:rPr>
          <w:rFonts w:cstheme="minorHAnsi"/>
          <w:sz w:val="24"/>
          <w:szCs w:val="24"/>
        </w:rPr>
      </w:pPr>
      <w:r w:rsidRPr="005340A8">
        <w:rPr>
          <w:rFonts w:cstheme="minorHAnsi"/>
          <w:sz w:val="24"/>
          <w:szCs w:val="24"/>
        </w:rPr>
        <w:lastRenderedPageBreak/>
        <w:t>6.11.</w:t>
      </w:r>
      <w:r w:rsidRPr="005340A8">
        <w:rPr>
          <w:rFonts w:cstheme="minorHAnsi"/>
          <w:sz w:val="24"/>
          <w:szCs w:val="24"/>
        </w:rPr>
        <w:tab/>
      </w:r>
      <w:r w:rsidR="000445CA">
        <w:rPr>
          <w:rFonts w:cstheme="minorHAnsi"/>
          <w:sz w:val="24"/>
          <w:szCs w:val="24"/>
        </w:rPr>
        <w:t>A fiscalização</w:t>
      </w:r>
      <w:r w:rsidR="000445CA" w:rsidRPr="005340A8">
        <w:rPr>
          <w:rFonts w:cstheme="minorHAnsi"/>
          <w:sz w:val="24"/>
          <w:szCs w:val="24"/>
        </w:rPr>
        <w:t xml:space="preserve"> </w:t>
      </w:r>
      <w:r w:rsidRPr="005340A8">
        <w:rPr>
          <w:rFonts w:cstheme="minorHAnsi"/>
          <w:sz w:val="24"/>
          <w:szCs w:val="24"/>
        </w:rPr>
        <w:t>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rsidR="005340A8" w:rsidRPr="005340A8" w:rsidRDefault="005340A8" w:rsidP="005340A8">
      <w:pPr>
        <w:jc w:val="both"/>
        <w:rPr>
          <w:rFonts w:cstheme="minorHAnsi"/>
          <w:sz w:val="24"/>
          <w:szCs w:val="24"/>
        </w:rPr>
      </w:pPr>
      <w:r w:rsidRPr="005340A8">
        <w:rPr>
          <w:rFonts w:cstheme="minorHAnsi"/>
          <w:sz w:val="24"/>
          <w:szCs w:val="24"/>
        </w:rPr>
        <w:t>6.12.</w:t>
      </w:r>
      <w:r w:rsidRPr="005340A8">
        <w:rPr>
          <w:rFonts w:cstheme="minorHAnsi"/>
          <w:sz w:val="24"/>
          <w:szCs w:val="24"/>
        </w:rPr>
        <w:tab/>
        <w:t xml:space="preserve">Identificada qualquer inexatidão ou irregularidade, </w:t>
      </w:r>
      <w:r w:rsidR="000445CA">
        <w:rPr>
          <w:rFonts w:cstheme="minorHAnsi"/>
          <w:sz w:val="24"/>
          <w:szCs w:val="24"/>
        </w:rPr>
        <w:t>A fiscalização</w:t>
      </w:r>
      <w:r w:rsidR="000445CA" w:rsidRPr="005340A8">
        <w:rPr>
          <w:rFonts w:cstheme="minorHAnsi"/>
          <w:sz w:val="24"/>
          <w:szCs w:val="24"/>
        </w:rPr>
        <w:t xml:space="preserve"> </w:t>
      </w:r>
      <w:r w:rsidRPr="005340A8">
        <w:rPr>
          <w:rFonts w:cstheme="minorHAnsi"/>
          <w:sz w:val="24"/>
          <w:szCs w:val="24"/>
        </w:rPr>
        <w:t xml:space="preserve">emitirá notificações para a correção da execução do contrato, determinando prazo para a correção. (Decreto nº 11.246, de 2022, art. 22, III); </w:t>
      </w:r>
    </w:p>
    <w:p w:rsidR="005340A8" w:rsidRPr="005340A8" w:rsidRDefault="005340A8" w:rsidP="005340A8">
      <w:pPr>
        <w:jc w:val="both"/>
        <w:rPr>
          <w:rFonts w:cstheme="minorHAnsi"/>
          <w:sz w:val="24"/>
          <w:szCs w:val="24"/>
        </w:rPr>
      </w:pPr>
      <w:r w:rsidRPr="005340A8">
        <w:rPr>
          <w:rFonts w:cstheme="minorHAnsi"/>
          <w:sz w:val="24"/>
          <w:szCs w:val="24"/>
        </w:rPr>
        <w:t>6.13.</w:t>
      </w:r>
      <w:r w:rsidRPr="005340A8">
        <w:rPr>
          <w:rFonts w:cstheme="minorHAnsi"/>
          <w:sz w:val="24"/>
          <w:szCs w:val="24"/>
        </w:rPr>
        <w:tab/>
      </w:r>
      <w:r w:rsidR="000445CA">
        <w:rPr>
          <w:rFonts w:cstheme="minorHAnsi"/>
          <w:sz w:val="24"/>
          <w:szCs w:val="24"/>
        </w:rPr>
        <w:t>A fiscalização</w:t>
      </w:r>
      <w:r w:rsidR="000445CA" w:rsidRPr="005340A8">
        <w:rPr>
          <w:rFonts w:cstheme="minorHAnsi"/>
          <w:sz w:val="24"/>
          <w:szCs w:val="24"/>
        </w:rPr>
        <w:t xml:space="preserve"> </w:t>
      </w:r>
      <w:r w:rsidRPr="005340A8">
        <w:rPr>
          <w:rFonts w:cstheme="minorHAnsi"/>
          <w:sz w:val="24"/>
          <w:szCs w:val="24"/>
        </w:rPr>
        <w:t>informará ao gestor do contato, em tempo hábil, a situação que demandar decisão ou adoção de medidas que ultrapassem sua competência, para que adote as medidas necessárias e saneadoras, se for o caso. (Decreto nº 11.246, de 2022, art. 22, IV);</w:t>
      </w:r>
    </w:p>
    <w:p w:rsidR="005340A8" w:rsidRPr="005340A8" w:rsidRDefault="005340A8" w:rsidP="005340A8">
      <w:pPr>
        <w:jc w:val="both"/>
        <w:rPr>
          <w:rFonts w:cstheme="minorHAnsi"/>
          <w:sz w:val="24"/>
          <w:szCs w:val="24"/>
        </w:rPr>
      </w:pPr>
      <w:r w:rsidRPr="005340A8">
        <w:rPr>
          <w:rFonts w:cstheme="minorHAnsi"/>
          <w:sz w:val="24"/>
          <w:szCs w:val="24"/>
        </w:rPr>
        <w:t>6.14.</w:t>
      </w:r>
      <w:r w:rsidRPr="005340A8">
        <w:rPr>
          <w:rFonts w:cstheme="minorHAnsi"/>
          <w:sz w:val="24"/>
          <w:szCs w:val="24"/>
        </w:rPr>
        <w:tab/>
        <w:t xml:space="preserve">No caso de ocorrências que possam inviabilizar a execução do contrato nas datas </w:t>
      </w:r>
      <w:r w:rsidR="000445CA" w:rsidRPr="005340A8">
        <w:rPr>
          <w:rFonts w:cstheme="minorHAnsi"/>
          <w:sz w:val="24"/>
          <w:szCs w:val="24"/>
        </w:rPr>
        <w:t xml:space="preserve">aprazadas, </w:t>
      </w:r>
      <w:r w:rsidR="000445CA">
        <w:rPr>
          <w:rFonts w:cstheme="minorHAnsi"/>
          <w:sz w:val="24"/>
          <w:szCs w:val="24"/>
        </w:rPr>
        <w:t>a fiscalização</w:t>
      </w:r>
      <w:r w:rsidR="000445CA" w:rsidRPr="005340A8">
        <w:rPr>
          <w:rFonts w:cstheme="minorHAnsi"/>
          <w:sz w:val="24"/>
          <w:szCs w:val="24"/>
        </w:rPr>
        <w:t xml:space="preserve"> </w:t>
      </w:r>
      <w:r w:rsidRPr="005340A8">
        <w:rPr>
          <w:rFonts w:cstheme="minorHAnsi"/>
          <w:sz w:val="24"/>
          <w:szCs w:val="24"/>
        </w:rPr>
        <w:t>comunicará o fato imediatamente ao gestor do contrato. (Decreto nº 11.246, de 2022, art. 22, V);</w:t>
      </w:r>
    </w:p>
    <w:p w:rsidR="005340A8" w:rsidRPr="005340A8" w:rsidRDefault="005340A8" w:rsidP="005340A8">
      <w:pPr>
        <w:jc w:val="both"/>
        <w:rPr>
          <w:rFonts w:cstheme="minorHAnsi"/>
          <w:sz w:val="24"/>
          <w:szCs w:val="24"/>
        </w:rPr>
      </w:pPr>
      <w:r w:rsidRPr="005340A8">
        <w:rPr>
          <w:rFonts w:cstheme="minorHAnsi"/>
          <w:sz w:val="24"/>
          <w:szCs w:val="24"/>
        </w:rPr>
        <w:t>6.15.</w:t>
      </w:r>
      <w:r w:rsidRPr="005340A8">
        <w:rPr>
          <w:rFonts w:cstheme="minorHAnsi"/>
          <w:sz w:val="24"/>
          <w:szCs w:val="24"/>
        </w:rPr>
        <w:tab/>
      </w:r>
      <w:r w:rsidR="000445CA">
        <w:rPr>
          <w:rFonts w:cstheme="minorHAnsi"/>
          <w:sz w:val="24"/>
          <w:szCs w:val="24"/>
        </w:rPr>
        <w:t>A fiscalização</w:t>
      </w:r>
      <w:r w:rsidR="000445CA" w:rsidRPr="005340A8">
        <w:rPr>
          <w:rFonts w:cstheme="minorHAnsi"/>
          <w:sz w:val="24"/>
          <w:szCs w:val="24"/>
        </w:rPr>
        <w:t xml:space="preserve"> </w:t>
      </w:r>
      <w:r w:rsidRPr="005340A8">
        <w:rPr>
          <w:rFonts w:cstheme="minorHAnsi"/>
          <w:sz w:val="24"/>
          <w:szCs w:val="24"/>
        </w:rPr>
        <w:t>comunicará ao gestor do contrato, em tempo hábil, o término do contrato sob sua responsabilidade, com vistas à tempestiva renovação ou à prorrogação contratual (Decreto nº 11.246, de 2022, art. 22, VII).</w:t>
      </w:r>
    </w:p>
    <w:p w:rsidR="005340A8" w:rsidRPr="005340A8" w:rsidRDefault="005340A8" w:rsidP="005340A8">
      <w:pPr>
        <w:jc w:val="both"/>
        <w:rPr>
          <w:rFonts w:cstheme="minorHAnsi"/>
          <w:sz w:val="24"/>
          <w:szCs w:val="24"/>
        </w:rPr>
      </w:pPr>
      <w:r w:rsidRPr="005340A8">
        <w:rPr>
          <w:rFonts w:cstheme="minorHAnsi"/>
          <w:sz w:val="24"/>
          <w:szCs w:val="24"/>
        </w:rPr>
        <w:t>6.16.</w:t>
      </w:r>
      <w:r w:rsidRPr="005340A8">
        <w:rPr>
          <w:rFonts w:cstheme="minorHAnsi"/>
          <w:sz w:val="24"/>
          <w:szCs w:val="24"/>
        </w:rPr>
        <w:tab/>
      </w:r>
      <w:r w:rsidR="000445CA">
        <w:rPr>
          <w:rFonts w:cstheme="minorHAnsi"/>
          <w:sz w:val="24"/>
          <w:szCs w:val="24"/>
        </w:rPr>
        <w:t>A fiscalização</w:t>
      </w:r>
      <w:r w:rsidR="000445CA" w:rsidRPr="005340A8">
        <w:rPr>
          <w:rFonts w:cstheme="minorHAnsi"/>
          <w:sz w:val="24"/>
          <w:szCs w:val="24"/>
        </w:rPr>
        <w:t xml:space="preserve"> </w:t>
      </w:r>
      <w:r w:rsidRPr="005340A8">
        <w:rPr>
          <w:rFonts w:cstheme="minorHAnsi"/>
          <w:sz w:val="24"/>
          <w:szCs w:val="24"/>
        </w:rPr>
        <w:t>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rsidR="005340A8" w:rsidRPr="005340A8" w:rsidRDefault="005340A8" w:rsidP="005340A8">
      <w:pPr>
        <w:jc w:val="both"/>
        <w:rPr>
          <w:rFonts w:cstheme="minorHAnsi"/>
          <w:sz w:val="24"/>
          <w:szCs w:val="24"/>
        </w:rPr>
      </w:pPr>
      <w:r w:rsidRPr="005340A8">
        <w:rPr>
          <w:rFonts w:cstheme="minorHAnsi"/>
          <w:sz w:val="24"/>
          <w:szCs w:val="24"/>
        </w:rPr>
        <w:t>6.17.</w:t>
      </w:r>
      <w:r w:rsidRPr="005340A8">
        <w:rPr>
          <w:rFonts w:cstheme="minorHAnsi"/>
          <w:sz w:val="24"/>
          <w:szCs w:val="24"/>
        </w:rPr>
        <w:tab/>
        <w:t xml:space="preserve">Caso ocorra descumprimento das obrigações contratuais, </w:t>
      </w:r>
      <w:r w:rsidR="000445CA">
        <w:rPr>
          <w:rFonts w:cstheme="minorHAnsi"/>
          <w:sz w:val="24"/>
          <w:szCs w:val="24"/>
        </w:rPr>
        <w:t>a fiscalização</w:t>
      </w:r>
      <w:r w:rsidR="000445CA" w:rsidRPr="005340A8">
        <w:rPr>
          <w:rFonts w:cstheme="minorHAnsi"/>
          <w:sz w:val="24"/>
          <w:szCs w:val="24"/>
        </w:rPr>
        <w:t xml:space="preserve"> </w:t>
      </w:r>
      <w:r w:rsidRPr="005340A8">
        <w:rPr>
          <w:rFonts w:cstheme="minorHAnsi"/>
          <w:sz w:val="24"/>
          <w:szCs w:val="24"/>
        </w:rPr>
        <w:t>atuará tempestivamente na solução do problema, reportando ao gestor do contrato para que tome as providências cabíveis, quando ultrapassar a sua competência; (Decreto nº 11.246, de 2022, art. 23, IV).</w:t>
      </w:r>
    </w:p>
    <w:p w:rsidR="005340A8" w:rsidRPr="005340A8" w:rsidRDefault="005340A8" w:rsidP="005340A8">
      <w:pPr>
        <w:jc w:val="both"/>
        <w:rPr>
          <w:rFonts w:cstheme="minorHAnsi"/>
          <w:sz w:val="24"/>
          <w:szCs w:val="24"/>
        </w:rPr>
      </w:pPr>
      <w:r w:rsidRPr="005340A8">
        <w:rPr>
          <w:rFonts w:cstheme="minorHAnsi"/>
          <w:sz w:val="24"/>
          <w:szCs w:val="24"/>
        </w:rPr>
        <w:t>6.</w:t>
      </w:r>
      <w:r w:rsidR="00C279A3">
        <w:rPr>
          <w:rFonts w:cstheme="minorHAnsi"/>
          <w:sz w:val="24"/>
          <w:szCs w:val="24"/>
        </w:rPr>
        <w:t>18</w:t>
      </w:r>
      <w:r w:rsidRPr="005340A8">
        <w:rPr>
          <w:rFonts w:cstheme="minorHAnsi"/>
          <w:sz w:val="24"/>
          <w:szCs w:val="24"/>
        </w:rPr>
        <w:t>.</w:t>
      </w:r>
      <w:r w:rsidRPr="005340A8">
        <w:rPr>
          <w:rFonts w:cstheme="minorHAnsi"/>
          <w:sz w:val="24"/>
          <w:szCs w:val="24"/>
        </w:rPr>
        <w:tab/>
      </w:r>
      <w:r w:rsidR="000445CA">
        <w:rPr>
          <w:rFonts w:cstheme="minorHAnsi"/>
          <w:sz w:val="24"/>
          <w:szCs w:val="24"/>
        </w:rPr>
        <w:t>A fiscalização</w:t>
      </w:r>
      <w:r w:rsidR="000445CA" w:rsidRPr="005340A8">
        <w:rPr>
          <w:rFonts w:cstheme="minorHAnsi"/>
          <w:sz w:val="24"/>
          <w:szCs w:val="24"/>
        </w:rPr>
        <w:t xml:space="preserve"> </w:t>
      </w:r>
      <w:r w:rsidR="00C279A3">
        <w:rPr>
          <w:rFonts w:cstheme="minorHAnsi"/>
          <w:sz w:val="24"/>
          <w:szCs w:val="24"/>
        </w:rPr>
        <w:t>d</w:t>
      </w:r>
      <w:r w:rsidRPr="005340A8">
        <w:rPr>
          <w:rFonts w:cstheme="minorHAnsi"/>
          <w:sz w:val="24"/>
          <w:szCs w:val="24"/>
        </w:rPr>
        <w:t>everá ainda observar os seguintes normativos:</w:t>
      </w:r>
    </w:p>
    <w:p w:rsidR="005340A8" w:rsidRPr="005340A8" w:rsidRDefault="005340A8" w:rsidP="005340A8">
      <w:pPr>
        <w:jc w:val="both"/>
        <w:rPr>
          <w:rFonts w:cstheme="minorHAnsi"/>
          <w:sz w:val="24"/>
          <w:szCs w:val="24"/>
        </w:rPr>
      </w:pPr>
      <w:r w:rsidRPr="005340A8">
        <w:rPr>
          <w:rFonts w:cstheme="minorHAnsi"/>
          <w:sz w:val="24"/>
          <w:szCs w:val="24"/>
        </w:rPr>
        <w:t>6.</w:t>
      </w:r>
      <w:r w:rsidR="00C279A3">
        <w:rPr>
          <w:rFonts w:cstheme="minorHAnsi"/>
          <w:sz w:val="24"/>
          <w:szCs w:val="24"/>
        </w:rPr>
        <w:t>19</w:t>
      </w:r>
      <w:r w:rsidRPr="005340A8">
        <w:rPr>
          <w:rFonts w:cstheme="minorHAnsi"/>
          <w:sz w:val="24"/>
          <w:szCs w:val="24"/>
        </w:rPr>
        <w:t>.</w:t>
      </w:r>
      <w:r w:rsidRPr="005340A8">
        <w:rPr>
          <w:rFonts w:cstheme="minorHAnsi"/>
          <w:sz w:val="24"/>
          <w:szCs w:val="24"/>
        </w:rPr>
        <w:tab/>
        <w:t>Lei nº 14.133, de 1º de abril de 2021, Lei de Licitações e Contratos Administrativos;</w:t>
      </w:r>
      <w:proofErr w:type="gramStart"/>
      <w:r w:rsidRPr="005340A8">
        <w:rPr>
          <w:rFonts w:cstheme="minorHAnsi"/>
          <w:sz w:val="24"/>
          <w:szCs w:val="24"/>
        </w:rPr>
        <w:t xml:space="preserve">  </w:t>
      </w:r>
    </w:p>
    <w:p w:rsidR="005340A8" w:rsidRPr="005340A8" w:rsidRDefault="005340A8" w:rsidP="005340A8">
      <w:pPr>
        <w:jc w:val="both"/>
        <w:rPr>
          <w:rFonts w:cstheme="minorHAnsi"/>
          <w:sz w:val="24"/>
          <w:szCs w:val="24"/>
        </w:rPr>
      </w:pPr>
      <w:proofErr w:type="gramEnd"/>
      <w:r w:rsidRPr="005340A8">
        <w:rPr>
          <w:rFonts w:cstheme="minorHAnsi"/>
          <w:sz w:val="24"/>
          <w:szCs w:val="24"/>
        </w:rPr>
        <w:t>6.2</w:t>
      </w:r>
      <w:r w:rsidR="00C279A3">
        <w:rPr>
          <w:rFonts w:cstheme="minorHAnsi"/>
          <w:sz w:val="24"/>
          <w:szCs w:val="24"/>
        </w:rPr>
        <w:t>0</w:t>
      </w:r>
      <w:r w:rsidRPr="005340A8">
        <w:rPr>
          <w:rFonts w:cstheme="minorHAnsi"/>
          <w:sz w:val="24"/>
          <w:szCs w:val="24"/>
        </w:rPr>
        <w:t>.</w:t>
      </w:r>
      <w:r w:rsidRPr="005340A8">
        <w:rPr>
          <w:rFonts w:cstheme="minorHAnsi"/>
          <w:sz w:val="24"/>
          <w:szCs w:val="24"/>
        </w:rPr>
        <w:tab/>
        <w:t xml:space="preserve">Lei nº 5.194, de 24 de dezembro 1966, que regula o exercício das profissões de Engenharia e dá outras providências; </w:t>
      </w:r>
    </w:p>
    <w:p w:rsidR="005340A8" w:rsidRPr="005340A8" w:rsidRDefault="005340A8" w:rsidP="005340A8">
      <w:pPr>
        <w:jc w:val="both"/>
        <w:rPr>
          <w:rFonts w:cstheme="minorHAnsi"/>
          <w:sz w:val="24"/>
          <w:szCs w:val="24"/>
        </w:rPr>
      </w:pPr>
      <w:r w:rsidRPr="005340A8">
        <w:rPr>
          <w:rFonts w:cstheme="minorHAnsi"/>
          <w:sz w:val="24"/>
          <w:szCs w:val="24"/>
        </w:rPr>
        <w:t>6.2</w:t>
      </w:r>
      <w:r w:rsidR="00C279A3">
        <w:rPr>
          <w:rFonts w:cstheme="minorHAnsi"/>
          <w:sz w:val="24"/>
          <w:szCs w:val="24"/>
        </w:rPr>
        <w:t>1</w:t>
      </w:r>
      <w:r w:rsidRPr="005340A8">
        <w:rPr>
          <w:rFonts w:cstheme="minorHAnsi"/>
          <w:sz w:val="24"/>
          <w:szCs w:val="24"/>
        </w:rPr>
        <w:t>.</w:t>
      </w:r>
      <w:r w:rsidRPr="005340A8">
        <w:rPr>
          <w:rFonts w:cstheme="minorHAnsi"/>
          <w:sz w:val="24"/>
          <w:szCs w:val="24"/>
        </w:rPr>
        <w:tab/>
        <w:t xml:space="preserve">Lei nº 12.378/2010 regula o exercício da Arquitetura e cria o Conselho de Arquitetura e Urbanismo do Brasil (CAU/BR) e das Unidades da Federação (CAU/UF); </w:t>
      </w:r>
    </w:p>
    <w:p w:rsidR="005340A8" w:rsidRPr="005340A8" w:rsidRDefault="005340A8" w:rsidP="005340A8">
      <w:pPr>
        <w:jc w:val="both"/>
        <w:rPr>
          <w:rFonts w:cstheme="minorHAnsi"/>
          <w:sz w:val="24"/>
          <w:szCs w:val="24"/>
        </w:rPr>
      </w:pPr>
      <w:r w:rsidRPr="005340A8">
        <w:rPr>
          <w:rFonts w:cstheme="minorHAnsi"/>
          <w:sz w:val="24"/>
          <w:szCs w:val="24"/>
        </w:rPr>
        <w:t>6.2</w:t>
      </w:r>
      <w:r w:rsidR="00C279A3">
        <w:rPr>
          <w:rFonts w:cstheme="minorHAnsi"/>
          <w:sz w:val="24"/>
          <w:szCs w:val="24"/>
        </w:rPr>
        <w:t>2</w:t>
      </w:r>
      <w:r w:rsidRPr="005340A8">
        <w:rPr>
          <w:rFonts w:cstheme="minorHAnsi"/>
          <w:sz w:val="24"/>
          <w:szCs w:val="24"/>
        </w:rPr>
        <w:t>.</w:t>
      </w:r>
      <w:r w:rsidRPr="005340A8">
        <w:rPr>
          <w:rFonts w:cstheme="minorHAnsi"/>
          <w:sz w:val="24"/>
          <w:szCs w:val="24"/>
        </w:rPr>
        <w:tab/>
        <w:t xml:space="preserve">Lei n° 6.496, de 07 de dezembro de 1977, que institui a “Anotação de Responsabilidade Técnica” na prestação de serviços de Engenharia, autoriza a criação, pelo Conselho Federal de Engenharia, Arquitetura e Agronomia – CONFEA, de uma mútua de assistência profissional, e dá outras providências; </w:t>
      </w:r>
    </w:p>
    <w:p w:rsidR="005340A8" w:rsidRPr="005340A8" w:rsidRDefault="005340A8" w:rsidP="005340A8">
      <w:pPr>
        <w:jc w:val="both"/>
        <w:rPr>
          <w:rFonts w:cstheme="minorHAnsi"/>
          <w:sz w:val="24"/>
          <w:szCs w:val="24"/>
        </w:rPr>
      </w:pPr>
      <w:r w:rsidRPr="005340A8">
        <w:rPr>
          <w:rFonts w:cstheme="minorHAnsi"/>
          <w:sz w:val="24"/>
          <w:szCs w:val="24"/>
        </w:rPr>
        <w:lastRenderedPageBreak/>
        <w:t>6.2</w:t>
      </w:r>
      <w:r w:rsidR="00C279A3">
        <w:rPr>
          <w:rFonts w:cstheme="minorHAnsi"/>
          <w:sz w:val="24"/>
          <w:szCs w:val="24"/>
        </w:rPr>
        <w:t>3</w:t>
      </w:r>
      <w:r w:rsidRPr="005340A8">
        <w:rPr>
          <w:rFonts w:cstheme="minorHAnsi"/>
          <w:sz w:val="24"/>
          <w:szCs w:val="24"/>
        </w:rPr>
        <w:t>.</w:t>
      </w:r>
      <w:r w:rsidRPr="005340A8">
        <w:rPr>
          <w:rFonts w:cstheme="minorHAnsi"/>
          <w:sz w:val="24"/>
          <w:szCs w:val="24"/>
        </w:rPr>
        <w:tab/>
        <w:t xml:space="preserve">Portaria de Consolidação nº 2, de 28 de setembro de 2017. Consolida as normas sobre a Política Nacional de Atenção Básica. Brasília: Ministério da Saúde, 2017. </w:t>
      </w:r>
    </w:p>
    <w:p w:rsidR="005340A8" w:rsidRPr="005340A8" w:rsidRDefault="005340A8" w:rsidP="005340A8">
      <w:pPr>
        <w:jc w:val="both"/>
        <w:rPr>
          <w:rFonts w:cstheme="minorHAnsi"/>
          <w:sz w:val="24"/>
          <w:szCs w:val="24"/>
        </w:rPr>
      </w:pPr>
      <w:r w:rsidRPr="005340A8">
        <w:rPr>
          <w:rFonts w:cstheme="minorHAnsi"/>
          <w:sz w:val="24"/>
          <w:szCs w:val="24"/>
        </w:rPr>
        <w:t>6.2</w:t>
      </w:r>
      <w:r w:rsidR="00C279A3">
        <w:rPr>
          <w:rFonts w:cstheme="minorHAnsi"/>
          <w:sz w:val="24"/>
          <w:szCs w:val="24"/>
        </w:rPr>
        <w:t>4</w:t>
      </w:r>
      <w:r w:rsidRPr="005340A8">
        <w:rPr>
          <w:rFonts w:cstheme="minorHAnsi"/>
          <w:sz w:val="24"/>
          <w:szCs w:val="24"/>
        </w:rPr>
        <w:t>.</w:t>
      </w:r>
      <w:r w:rsidRPr="005340A8">
        <w:rPr>
          <w:rFonts w:cstheme="minorHAnsi"/>
          <w:sz w:val="24"/>
          <w:szCs w:val="24"/>
        </w:rPr>
        <w:tab/>
        <w:t xml:space="preserve">Portaria de Consolidação nº 06, de 28 de setembro de 2017. Consolida as normas sobre o financiamento e a transferência dos recursos federais para as ações e os serviços de saúde do Sistema Único de Saúde. </w:t>
      </w:r>
    </w:p>
    <w:p w:rsidR="005340A8" w:rsidRPr="005340A8" w:rsidRDefault="005340A8" w:rsidP="005340A8">
      <w:pPr>
        <w:jc w:val="both"/>
        <w:rPr>
          <w:rFonts w:cstheme="minorHAnsi"/>
          <w:sz w:val="24"/>
          <w:szCs w:val="24"/>
        </w:rPr>
      </w:pPr>
      <w:r w:rsidRPr="005340A8">
        <w:rPr>
          <w:rFonts w:cstheme="minorHAnsi"/>
          <w:sz w:val="24"/>
          <w:szCs w:val="24"/>
        </w:rPr>
        <w:t>6.2</w:t>
      </w:r>
      <w:r w:rsidR="00C279A3">
        <w:rPr>
          <w:rFonts w:cstheme="minorHAnsi"/>
          <w:sz w:val="24"/>
          <w:szCs w:val="24"/>
        </w:rPr>
        <w:t>5</w:t>
      </w:r>
      <w:r w:rsidRPr="005340A8">
        <w:rPr>
          <w:rFonts w:cstheme="minorHAnsi"/>
          <w:sz w:val="24"/>
          <w:szCs w:val="24"/>
        </w:rPr>
        <w:t>.</w:t>
      </w:r>
      <w:r w:rsidRPr="005340A8">
        <w:rPr>
          <w:rFonts w:cstheme="minorHAnsi"/>
          <w:sz w:val="24"/>
          <w:szCs w:val="24"/>
        </w:rPr>
        <w:tab/>
        <w:t xml:space="preserve">RDC 63/2011 ANVISA - Requisitos de Boas Práticas de Funcionamento para os Serviços de Saúde. </w:t>
      </w:r>
    </w:p>
    <w:p w:rsidR="005340A8" w:rsidRPr="005340A8" w:rsidRDefault="005340A8" w:rsidP="005340A8">
      <w:pPr>
        <w:jc w:val="both"/>
        <w:rPr>
          <w:rFonts w:cstheme="minorHAnsi"/>
          <w:sz w:val="24"/>
          <w:szCs w:val="24"/>
        </w:rPr>
      </w:pPr>
      <w:r w:rsidRPr="005340A8">
        <w:rPr>
          <w:rFonts w:cstheme="minorHAnsi"/>
          <w:sz w:val="24"/>
          <w:szCs w:val="24"/>
        </w:rPr>
        <w:t>6.2</w:t>
      </w:r>
      <w:r w:rsidR="00C279A3">
        <w:rPr>
          <w:rFonts w:cstheme="minorHAnsi"/>
          <w:sz w:val="24"/>
          <w:szCs w:val="24"/>
        </w:rPr>
        <w:t>6</w:t>
      </w:r>
      <w:r w:rsidRPr="005340A8">
        <w:rPr>
          <w:rFonts w:cstheme="minorHAnsi"/>
          <w:sz w:val="24"/>
          <w:szCs w:val="24"/>
        </w:rPr>
        <w:t>.</w:t>
      </w:r>
      <w:r w:rsidRPr="005340A8">
        <w:rPr>
          <w:rFonts w:cstheme="minorHAnsi"/>
          <w:sz w:val="24"/>
          <w:szCs w:val="24"/>
        </w:rPr>
        <w:tab/>
        <w:t xml:space="preserve">RDC 222/2018 ANVISA - Regulamenta as Boas Práticas de Gerenciamento dos Resíduos de Serviços de Saúde </w:t>
      </w:r>
    </w:p>
    <w:p w:rsidR="005340A8" w:rsidRPr="005340A8" w:rsidRDefault="005340A8" w:rsidP="005340A8">
      <w:pPr>
        <w:jc w:val="both"/>
        <w:rPr>
          <w:rFonts w:cstheme="minorHAnsi"/>
          <w:sz w:val="24"/>
          <w:szCs w:val="24"/>
        </w:rPr>
      </w:pPr>
      <w:r w:rsidRPr="005340A8">
        <w:rPr>
          <w:rFonts w:cstheme="minorHAnsi"/>
          <w:sz w:val="24"/>
          <w:szCs w:val="24"/>
        </w:rPr>
        <w:t>6.2</w:t>
      </w:r>
      <w:r w:rsidR="00C279A3">
        <w:rPr>
          <w:rFonts w:cstheme="minorHAnsi"/>
          <w:sz w:val="24"/>
          <w:szCs w:val="24"/>
        </w:rPr>
        <w:t>7</w:t>
      </w:r>
      <w:r w:rsidRPr="005340A8">
        <w:rPr>
          <w:rFonts w:cstheme="minorHAnsi"/>
          <w:sz w:val="24"/>
          <w:szCs w:val="24"/>
        </w:rPr>
        <w:t>.</w:t>
      </w:r>
      <w:r w:rsidRPr="005340A8">
        <w:rPr>
          <w:rFonts w:cstheme="minorHAnsi"/>
          <w:sz w:val="24"/>
          <w:szCs w:val="24"/>
        </w:rPr>
        <w:tab/>
        <w:t xml:space="preserve">RDC 36/2013 ANVISA - Institui ações para a segurança do paciente em serviços de saúde. </w:t>
      </w:r>
    </w:p>
    <w:p w:rsidR="005340A8" w:rsidRPr="005340A8" w:rsidRDefault="005340A8" w:rsidP="005340A8">
      <w:pPr>
        <w:jc w:val="both"/>
        <w:rPr>
          <w:rFonts w:cstheme="minorHAnsi"/>
          <w:sz w:val="24"/>
          <w:szCs w:val="24"/>
        </w:rPr>
      </w:pPr>
      <w:r w:rsidRPr="005340A8">
        <w:rPr>
          <w:rFonts w:cstheme="minorHAnsi"/>
          <w:sz w:val="24"/>
          <w:szCs w:val="24"/>
        </w:rPr>
        <w:t>6.</w:t>
      </w:r>
      <w:r w:rsidR="00C279A3">
        <w:rPr>
          <w:rFonts w:cstheme="minorHAnsi"/>
          <w:sz w:val="24"/>
          <w:szCs w:val="24"/>
        </w:rPr>
        <w:t>28</w:t>
      </w:r>
      <w:r w:rsidRPr="005340A8">
        <w:rPr>
          <w:rFonts w:cstheme="minorHAnsi"/>
          <w:sz w:val="24"/>
          <w:szCs w:val="24"/>
        </w:rPr>
        <w:t>.</w:t>
      </w:r>
      <w:r w:rsidRPr="005340A8">
        <w:rPr>
          <w:rFonts w:cstheme="minorHAnsi"/>
          <w:sz w:val="24"/>
          <w:szCs w:val="24"/>
        </w:rPr>
        <w:tab/>
        <w:t xml:space="preserve">RDC 15/2012 ANVISA – Requisitos de boas práticas para o processamento de produtos para saúde. </w:t>
      </w:r>
    </w:p>
    <w:p w:rsidR="005340A8" w:rsidRPr="005340A8" w:rsidRDefault="005340A8" w:rsidP="005340A8">
      <w:pPr>
        <w:jc w:val="both"/>
        <w:rPr>
          <w:rFonts w:cstheme="minorHAnsi"/>
          <w:sz w:val="24"/>
          <w:szCs w:val="24"/>
        </w:rPr>
      </w:pPr>
      <w:r w:rsidRPr="005340A8">
        <w:rPr>
          <w:rFonts w:cstheme="minorHAnsi"/>
          <w:sz w:val="24"/>
          <w:szCs w:val="24"/>
        </w:rPr>
        <w:t>6.</w:t>
      </w:r>
      <w:r w:rsidR="00C279A3">
        <w:rPr>
          <w:rFonts w:cstheme="minorHAnsi"/>
          <w:sz w:val="24"/>
          <w:szCs w:val="24"/>
        </w:rPr>
        <w:t>29</w:t>
      </w:r>
      <w:r w:rsidRPr="005340A8">
        <w:rPr>
          <w:rFonts w:cstheme="minorHAnsi"/>
          <w:sz w:val="24"/>
          <w:szCs w:val="24"/>
        </w:rPr>
        <w:t>.</w:t>
      </w:r>
      <w:r w:rsidRPr="005340A8">
        <w:rPr>
          <w:rFonts w:cstheme="minorHAnsi"/>
          <w:sz w:val="24"/>
          <w:szCs w:val="24"/>
        </w:rPr>
        <w:tab/>
        <w:t xml:space="preserve">RDC Nº 611, ANVISA- Estabelece os requisitos sanitários para a organização e o funcionamento de serviços de radiologia diagnóstica ou intervencionista e regulamenta o controle das exposições médicas, ocupacionais e do público decorrentes do uso de tecnologias radiológicas diagnósticas ou intervencionistas, e demais Normas como as NBR/ABNT. </w:t>
      </w:r>
    </w:p>
    <w:p w:rsidR="005340A8" w:rsidRPr="005340A8" w:rsidRDefault="005340A8" w:rsidP="005340A8">
      <w:pPr>
        <w:jc w:val="both"/>
        <w:rPr>
          <w:rFonts w:cstheme="minorHAnsi"/>
          <w:sz w:val="24"/>
          <w:szCs w:val="24"/>
        </w:rPr>
      </w:pPr>
      <w:r w:rsidRPr="005340A8">
        <w:rPr>
          <w:rFonts w:cstheme="minorHAnsi"/>
          <w:sz w:val="24"/>
          <w:szCs w:val="24"/>
        </w:rPr>
        <w:t>6.3</w:t>
      </w:r>
      <w:r w:rsidR="00C279A3">
        <w:rPr>
          <w:rFonts w:cstheme="minorHAnsi"/>
          <w:sz w:val="24"/>
          <w:szCs w:val="24"/>
        </w:rPr>
        <w:t>0</w:t>
      </w:r>
      <w:r w:rsidRPr="005340A8">
        <w:rPr>
          <w:rFonts w:cstheme="minorHAnsi"/>
          <w:sz w:val="24"/>
          <w:szCs w:val="24"/>
        </w:rPr>
        <w:t>.</w:t>
      </w:r>
      <w:r w:rsidRPr="005340A8">
        <w:rPr>
          <w:rFonts w:cstheme="minorHAnsi"/>
          <w:sz w:val="24"/>
          <w:szCs w:val="24"/>
        </w:rPr>
        <w:tab/>
        <w:t xml:space="preserve">RDC 197/2017 - Requisitos mínimos para o funcionamento dos serviços de vacinação humana. </w:t>
      </w:r>
    </w:p>
    <w:p w:rsidR="005340A8" w:rsidRPr="005340A8" w:rsidRDefault="005340A8" w:rsidP="005340A8">
      <w:pPr>
        <w:jc w:val="both"/>
        <w:rPr>
          <w:rFonts w:cstheme="minorHAnsi"/>
          <w:sz w:val="24"/>
          <w:szCs w:val="24"/>
        </w:rPr>
      </w:pPr>
      <w:r w:rsidRPr="005340A8">
        <w:rPr>
          <w:rFonts w:cstheme="minorHAnsi"/>
          <w:sz w:val="24"/>
          <w:szCs w:val="24"/>
        </w:rPr>
        <w:t>6.3</w:t>
      </w:r>
      <w:r w:rsidR="00C279A3">
        <w:rPr>
          <w:rFonts w:cstheme="minorHAnsi"/>
          <w:sz w:val="24"/>
          <w:szCs w:val="24"/>
        </w:rPr>
        <w:t>1</w:t>
      </w:r>
      <w:r w:rsidRPr="005340A8">
        <w:rPr>
          <w:rFonts w:cstheme="minorHAnsi"/>
          <w:sz w:val="24"/>
          <w:szCs w:val="24"/>
        </w:rPr>
        <w:t>.</w:t>
      </w:r>
      <w:r w:rsidRPr="005340A8">
        <w:rPr>
          <w:rFonts w:cstheme="minorHAnsi"/>
          <w:sz w:val="24"/>
          <w:szCs w:val="24"/>
        </w:rPr>
        <w:tab/>
        <w:t xml:space="preserve">Resolução Conama nº 307, de 05 de julho de 2002, que estabelece diretrizes, critérios e procedimentos para a gestão dos resíduos da construção civil. </w:t>
      </w:r>
    </w:p>
    <w:p w:rsidR="005340A8" w:rsidRPr="005340A8" w:rsidRDefault="005340A8" w:rsidP="005340A8">
      <w:pPr>
        <w:jc w:val="both"/>
        <w:rPr>
          <w:rFonts w:cstheme="minorHAnsi"/>
          <w:sz w:val="24"/>
          <w:szCs w:val="24"/>
        </w:rPr>
      </w:pPr>
      <w:r w:rsidRPr="005340A8">
        <w:rPr>
          <w:rFonts w:cstheme="minorHAnsi"/>
          <w:sz w:val="24"/>
          <w:szCs w:val="24"/>
        </w:rPr>
        <w:t>6.3</w:t>
      </w:r>
      <w:r w:rsidR="00C279A3">
        <w:rPr>
          <w:rFonts w:cstheme="minorHAnsi"/>
          <w:sz w:val="24"/>
          <w:szCs w:val="24"/>
        </w:rPr>
        <w:t>2</w:t>
      </w:r>
      <w:r w:rsidRPr="005340A8">
        <w:rPr>
          <w:rFonts w:cstheme="minorHAnsi"/>
          <w:sz w:val="24"/>
          <w:szCs w:val="24"/>
        </w:rPr>
        <w:t>.</w:t>
      </w:r>
      <w:r w:rsidRPr="005340A8">
        <w:rPr>
          <w:rFonts w:cstheme="minorHAnsi"/>
          <w:sz w:val="24"/>
          <w:szCs w:val="24"/>
        </w:rPr>
        <w:tab/>
        <w:t xml:space="preserve">Resolução Conama nº 358/2005 – Tratamento e a disposição final dos resíduos dos serviços de saúde. </w:t>
      </w:r>
    </w:p>
    <w:p w:rsidR="005340A8" w:rsidRPr="005340A8" w:rsidRDefault="005340A8" w:rsidP="005340A8">
      <w:pPr>
        <w:jc w:val="both"/>
        <w:rPr>
          <w:rFonts w:cstheme="minorHAnsi"/>
          <w:sz w:val="24"/>
          <w:szCs w:val="24"/>
        </w:rPr>
      </w:pPr>
      <w:r w:rsidRPr="005340A8">
        <w:rPr>
          <w:rFonts w:cstheme="minorHAnsi"/>
          <w:sz w:val="24"/>
          <w:szCs w:val="24"/>
        </w:rPr>
        <w:t>6.3</w:t>
      </w:r>
      <w:r w:rsidR="00C279A3">
        <w:rPr>
          <w:rFonts w:cstheme="minorHAnsi"/>
          <w:sz w:val="24"/>
          <w:szCs w:val="24"/>
        </w:rPr>
        <w:t>3</w:t>
      </w:r>
      <w:r w:rsidRPr="005340A8">
        <w:rPr>
          <w:rFonts w:cstheme="minorHAnsi"/>
          <w:sz w:val="24"/>
          <w:szCs w:val="24"/>
        </w:rPr>
        <w:t>.</w:t>
      </w:r>
      <w:r w:rsidRPr="005340A8">
        <w:rPr>
          <w:rFonts w:cstheme="minorHAnsi"/>
          <w:sz w:val="24"/>
          <w:szCs w:val="24"/>
        </w:rPr>
        <w:tab/>
        <w:t xml:space="preserve">ABNT NBR 9050/2020 - Acessibilidade a edificações, mobiliário, espaços e equipamentos </w:t>
      </w:r>
      <w:proofErr w:type="gramStart"/>
      <w:r w:rsidRPr="005340A8">
        <w:rPr>
          <w:rFonts w:cstheme="minorHAnsi"/>
          <w:sz w:val="24"/>
          <w:szCs w:val="24"/>
        </w:rPr>
        <w:t>urbanos</w:t>
      </w:r>
      <w:proofErr w:type="gramEnd"/>
      <w:r w:rsidRPr="005340A8">
        <w:rPr>
          <w:rFonts w:cstheme="minorHAnsi"/>
          <w:sz w:val="24"/>
          <w:szCs w:val="24"/>
        </w:rPr>
        <w:t xml:space="preserve"> </w:t>
      </w:r>
    </w:p>
    <w:p w:rsidR="005340A8" w:rsidRPr="005340A8" w:rsidRDefault="005340A8" w:rsidP="005340A8">
      <w:pPr>
        <w:jc w:val="both"/>
        <w:rPr>
          <w:rFonts w:cstheme="minorHAnsi"/>
          <w:sz w:val="24"/>
          <w:szCs w:val="24"/>
        </w:rPr>
      </w:pPr>
      <w:r w:rsidRPr="005340A8">
        <w:rPr>
          <w:rFonts w:cstheme="minorHAnsi"/>
          <w:sz w:val="24"/>
          <w:szCs w:val="24"/>
        </w:rPr>
        <w:t>6.3</w:t>
      </w:r>
      <w:r w:rsidR="00C279A3">
        <w:rPr>
          <w:rFonts w:cstheme="minorHAnsi"/>
          <w:sz w:val="24"/>
          <w:szCs w:val="24"/>
        </w:rPr>
        <w:t>4</w:t>
      </w:r>
      <w:r w:rsidRPr="005340A8">
        <w:rPr>
          <w:rFonts w:cstheme="minorHAnsi"/>
          <w:sz w:val="24"/>
          <w:szCs w:val="24"/>
        </w:rPr>
        <w:t>.</w:t>
      </w:r>
      <w:r w:rsidRPr="005340A8">
        <w:rPr>
          <w:rFonts w:cstheme="minorHAnsi"/>
          <w:sz w:val="24"/>
          <w:szCs w:val="24"/>
        </w:rPr>
        <w:tab/>
        <w:t xml:space="preserve">ABNT NBR 12.188/2016 – </w:t>
      </w:r>
      <w:r w:rsidR="00557566" w:rsidRPr="005340A8">
        <w:rPr>
          <w:rFonts w:cstheme="minorHAnsi"/>
          <w:sz w:val="24"/>
          <w:szCs w:val="24"/>
        </w:rPr>
        <w:t>Sistemas centralizados de suprimentos de gases medicinais, de gases</w:t>
      </w:r>
      <w:r w:rsidRPr="005340A8">
        <w:rPr>
          <w:rFonts w:cstheme="minorHAnsi"/>
          <w:sz w:val="24"/>
          <w:szCs w:val="24"/>
        </w:rPr>
        <w:t xml:space="preserve"> para dispositivos médicos e de vácuo para uso em estabelecimentos de saúde. </w:t>
      </w:r>
    </w:p>
    <w:p w:rsidR="005340A8" w:rsidRDefault="005340A8" w:rsidP="005340A8">
      <w:pPr>
        <w:jc w:val="both"/>
        <w:rPr>
          <w:rFonts w:cstheme="minorHAnsi"/>
          <w:sz w:val="24"/>
          <w:szCs w:val="24"/>
        </w:rPr>
      </w:pPr>
      <w:r w:rsidRPr="005340A8">
        <w:rPr>
          <w:rFonts w:cstheme="minorHAnsi"/>
          <w:sz w:val="24"/>
          <w:szCs w:val="24"/>
        </w:rPr>
        <w:t>6.3</w:t>
      </w:r>
      <w:r w:rsidR="00C279A3">
        <w:rPr>
          <w:rFonts w:cstheme="minorHAnsi"/>
          <w:sz w:val="24"/>
          <w:szCs w:val="24"/>
        </w:rPr>
        <w:t>5</w:t>
      </w:r>
      <w:r w:rsidRPr="005340A8">
        <w:rPr>
          <w:rFonts w:cstheme="minorHAnsi"/>
          <w:sz w:val="24"/>
          <w:szCs w:val="24"/>
        </w:rPr>
        <w:t>.</w:t>
      </w:r>
      <w:r w:rsidRPr="005340A8">
        <w:rPr>
          <w:rFonts w:cstheme="minorHAnsi"/>
          <w:sz w:val="24"/>
          <w:szCs w:val="24"/>
        </w:rPr>
        <w:tab/>
        <w:t>ABNT NBR 7256/2016 – Tratamento de ar em Estabelecimento Assistencial de Saúde (EAS) – Requisitos para projetos e execução das instalações.</w:t>
      </w:r>
    </w:p>
    <w:p w:rsidR="000445CA" w:rsidRDefault="000445CA" w:rsidP="005340A8">
      <w:pPr>
        <w:jc w:val="both"/>
        <w:rPr>
          <w:rFonts w:cstheme="minorHAnsi"/>
          <w:sz w:val="24"/>
          <w:szCs w:val="24"/>
        </w:rPr>
      </w:pPr>
    </w:p>
    <w:p w:rsidR="006E6E3F" w:rsidRDefault="006E6E3F" w:rsidP="005340A8">
      <w:pPr>
        <w:jc w:val="both"/>
        <w:rPr>
          <w:rFonts w:cstheme="minorHAnsi"/>
          <w:sz w:val="24"/>
          <w:szCs w:val="24"/>
        </w:rPr>
      </w:pPr>
    </w:p>
    <w:p w:rsidR="00CC6C57" w:rsidRPr="005340A8" w:rsidRDefault="00CC6C57" w:rsidP="005340A8">
      <w:pPr>
        <w:jc w:val="both"/>
        <w:rPr>
          <w:rFonts w:cstheme="minorHAnsi"/>
          <w:sz w:val="24"/>
          <w:szCs w:val="24"/>
        </w:rPr>
      </w:pPr>
    </w:p>
    <w:p w:rsidR="005340A8" w:rsidRPr="00C279A3" w:rsidRDefault="005340A8" w:rsidP="005340A8">
      <w:pPr>
        <w:jc w:val="both"/>
        <w:rPr>
          <w:rFonts w:cstheme="minorHAnsi"/>
          <w:b/>
          <w:bCs/>
          <w:sz w:val="24"/>
          <w:szCs w:val="24"/>
        </w:rPr>
      </w:pPr>
      <w:r w:rsidRPr="00C279A3">
        <w:rPr>
          <w:rFonts w:cstheme="minorHAnsi"/>
          <w:b/>
          <w:bCs/>
          <w:sz w:val="24"/>
          <w:szCs w:val="24"/>
        </w:rPr>
        <w:t>Gestor do Contrato</w:t>
      </w:r>
    </w:p>
    <w:p w:rsidR="005340A8" w:rsidRPr="005340A8" w:rsidRDefault="005340A8" w:rsidP="005340A8">
      <w:pPr>
        <w:jc w:val="both"/>
        <w:rPr>
          <w:rFonts w:cstheme="minorHAnsi"/>
          <w:sz w:val="24"/>
          <w:szCs w:val="24"/>
        </w:rPr>
      </w:pPr>
      <w:r w:rsidRPr="005340A8">
        <w:rPr>
          <w:rFonts w:cstheme="minorHAnsi"/>
          <w:sz w:val="24"/>
          <w:szCs w:val="24"/>
        </w:rPr>
        <w:t>6.</w:t>
      </w:r>
      <w:r w:rsidR="00C279A3">
        <w:rPr>
          <w:rFonts w:cstheme="minorHAnsi"/>
          <w:sz w:val="24"/>
          <w:szCs w:val="24"/>
        </w:rPr>
        <w:t>36</w:t>
      </w:r>
      <w:r w:rsidRPr="005340A8">
        <w:rPr>
          <w:rFonts w:cstheme="minorHAnsi"/>
          <w:sz w:val="24"/>
          <w:szCs w:val="24"/>
        </w:rPr>
        <w:t>.</w:t>
      </w:r>
      <w:r w:rsidRPr="005340A8">
        <w:rPr>
          <w:rFonts w:cstheme="minorHAnsi"/>
          <w:sz w:val="24"/>
          <w:szCs w:val="24"/>
        </w:rPr>
        <w:tab/>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05340A8" w:rsidRPr="005340A8" w:rsidRDefault="005340A8" w:rsidP="005340A8">
      <w:pPr>
        <w:jc w:val="both"/>
        <w:rPr>
          <w:rFonts w:cstheme="minorHAnsi"/>
          <w:sz w:val="24"/>
          <w:szCs w:val="24"/>
        </w:rPr>
      </w:pPr>
      <w:r w:rsidRPr="005340A8">
        <w:rPr>
          <w:rFonts w:cstheme="minorHAnsi"/>
          <w:sz w:val="24"/>
          <w:szCs w:val="24"/>
        </w:rPr>
        <w:t>6.</w:t>
      </w:r>
      <w:r w:rsidR="00C279A3">
        <w:rPr>
          <w:rFonts w:cstheme="minorHAnsi"/>
          <w:sz w:val="24"/>
          <w:szCs w:val="24"/>
        </w:rPr>
        <w:t>37</w:t>
      </w:r>
      <w:r w:rsidRPr="005340A8">
        <w:rPr>
          <w:rFonts w:cstheme="minorHAnsi"/>
          <w:sz w:val="24"/>
          <w:szCs w:val="24"/>
        </w:rPr>
        <w:t>.</w:t>
      </w:r>
      <w:r w:rsidRPr="005340A8">
        <w:rPr>
          <w:rFonts w:cstheme="minorHAnsi"/>
          <w:sz w:val="24"/>
          <w:szCs w:val="24"/>
        </w:rPr>
        <w:tab/>
        <w:t xml:space="preserve">O gestor do contrato acompanhará os registros realizados </w:t>
      </w:r>
      <w:r w:rsidR="000445CA">
        <w:rPr>
          <w:rFonts w:cstheme="minorHAnsi"/>
          <w:sz w:val="24"/>
          <w:szCs w:val="24"/>
        </w:rPr>
        <w:t>pela fiscalização</w:t>
      </w:r>
      <w:r w:rsidRPr="005340A8">
        <w:rPr>
          <w:rFonts w:cstheme="minorHAnsi"/>
          <w:sz w:val="24"/>
          <w:szCs w:val="24"/>
        </w:rPr>
        <w:t xml:space="preserve">, de todas as ocorrências relacionadas à execução do contrato e as medidas adotadas, informando, se for o caso, à autoridade superior àquelas que ultrapassarem a sua competência. (Decreto nº 11.246, de 2022, art. 21, II). </w:t>
      </w:r>
    </w:p>
    <w:p w:rsidR="005340A8" w:rsidRPr="005340A8" w:rsidRDefault="005340A8" w:rsidP="005340A8">
      <w:pPr>
        <w:jc w:val="both"/>
        <w:rPr>
          <w:rFonts w:cstheme="minorHAnsi"/>
          <w:sz w:val="24"/>
          <w:szCs w:val="24"/>
        </w:rPr>
      </w:pPr>
      <w:r w:rsidRPr="005340A8">
        <w:rPr>
          <w:rFonts w:cstheme="minorHAnsi"/>
          <w:sz w:val="24"/>
          <w:szCs w:val="24"/>
        </w:rPr>
        <w:t>6.</w:t>
      </w:r>
      <w:r w:rsidR="00C279A3">
        <w:rPr>
          <w:rFonts w:cstheme="minorHAnsi"/>
          <w:sz w:val="24"/>
          <w:szCs w:val="24"/>
        </w:rPr>
        <w:t>38</w:t>
      </w:r>
      <w:r w:rsidRPr="005340A8">
        <w:rPr>
          <w:rFonts w:cstheme="minorHAnsi"/>
          <w:sz w:val="24"/>
          <w:szCs w:val="24"/>
        </w:rPr>
        <w:t>.</w:t>
      </w:r>
      <w:r w:rsidRPr="005340A8">
        <w:rPr>
          <w:rFonts w:cstheme="minorHAnsi"/>
          <w:sz w:val="24"/>
          <w:szCs w:val="24"/>
        </w:rPr>
        <w:tab/>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005340A8" w:rsidRPr="005340A8" w:rsidRDefault="005340A8" w:rsidP="005340A8">
      <w:pPr>
        <w:jc w:val="both"/>
        <w:rPr>
          <w:rFonts w:cstheme="minorHAnsi"/>
          <w:sz w:val="24"/>
          <w:szCs w:val="24"/>
        </w:rPr>
      </w:pPr>
      <w:r w:rsidRPr="005340A8">
        <w:rPr>
          <w:rFonts w:cstheme="minorHAnsi"/>
          <w:sz w:val="24"/>
          <w:szCs w:val="24"/>
        </w:rPr>
        <w:t>6.</w:t>
      </w:r>
      <w:r w:rsidR="00C279A3">
        <w:rPr>
          <w:rFonts w:cstheme="minorHAnsi"/>
          <w:sz w:val="24"/>
          <w:szCs w:val="24"/>
        </w:rPr>
        <w:t>39</w:t>
      </w:r>
      <w:r w:rsidRPr="005340A8">
        <w:rPr>
          <w:rFonts w:cstheme="minorHAnsi"/>
          <w:sz w:val="24"/>
          <w:szCs w:val="24"/>
        </w:rPr>
        <w:t>.</w:t>
      </w:r>
      <w:r w:rsidRPr="005340A8">
        <w:rPr>
          <w:rFonts w:cstheme="minorHAnsi"/>
          <w:sz w:val="24"/>
          <w:szCs w:val="24"/>
        </w:rPr>
        <w:tab/>
        <w:t>O gestor do contrato emitirá documento comprobatório da avaliação realizada pel</w:t>
      </w:r>
      <w:r w:rsidR="000445CA">
        <w:rPr>
          <w:rFonts w:cstheme="minorHAnsi"/>
          <w:sz w:val="24"/>
          <w:szCs w:val="24"/>
        </w:rPr>
        <w:t>a fiscalização</w:t>
      </w:r>
      <w:r w:rsidRPr="005340A8">
        <w:rPr>
          <w:rFonts w:cstheme="minorHAnsi"/>
          <w:sz w:val="24"/>
          <w:szCs w:val="24"/>
        </w:rPr>
        <w:t xml:space="preserve">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rsidR="005340A8" w:rsidRPr="005340A8" w:rsidRDefault="005340A8" w:rsidP="005340A8">
      <w:pPr>
        <w:jc w:val="both"/>
        <w:rPr>
          <w:rFonts w:cstheme="minorHAnsi"/>
          <w:sz w:val="24"/>
          <w:szCs w:val="24"/>
        </w:rPr>
      </w:pPr>
      <w:r w:rsidRPr="005340A8">
        <w:rPr>
          <w:rFonts w:cstheme="minorHAnsi"/>
          <w:sz w:val="24"/>
          <w:szCs w:val="24"/>
        </w:rPr>
        <w:t>6.4</w:t>
      </w:r>
      <w:r w:rsidR="00C279A3">
        <w:rPr>
          <w:rFonts w:cstheme="minorHAnsi"/>
          <w:sz w:val="24"/>
          <w:szCs w:val="24"/>
        </w:rPr>
        <w:t>0</w:t>
      </w:r>
      <w:r w:rsidRPr="005340A8">
        <w:rPr>
          <w:rFonts w:cstheme="minorHAnsi"/>
          <w:sz w:val="24"/>
          <w:szCs w:val="24"/>
        </w:rPr>
        <w:t>.</w:t>
      </w:r>
      <w:r w:rsidRPr="005340A8">
        <w:rPr>
          <w:rFonts w:cstheme="minorHAnsi"/>
          <w:sz w:val="24"/>
          <w:szCs w:val="24"/>
        </w:rPr>
        <w:tab/>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005340A8" w:rsidRPr="005340A8" w:rsidRDefault="005340A8" w:rsidP="005340A8">
      <w:pPr>
        <w:jc w:val="both"/>
        <w:rPr>
          <w:rFonts w:cstheme="minorHAnsi"/>
          <w:sz w:val="24"/>
          <w:szCs w:val="24"/>
        </w:rPr>
      </w:pPr>
      <w:r w:rsidRPr="005340A8">
        <w:rPr>
          <w:rFonts w:cstheme="minorHAnsi"/>
          <w:sz w:val="24"/>
          <w:szCs w:val="24"/>
        </w:rPr>
        <w:t>6.4</w:t>
      </w:r>
      <w:r w:rsidR="00C279A3">
        <w:rPr>
          <w:rFonts w:cstheme="minorHAnsi"/>
          <w:sz w:val="24"/>
          <w:szCs w:val="24"/>
        </w:rPr>
        <w:t>1</w:t>
      </w:r>
      <w:r w:rsidRPr="005340A8">
        <w:rPr>
          <w:rFonts w:cstheme="minorHAnsi"/>
          <w:sz w:val="24"/>
          <w:szCs w:val="24"/>
        </w:rPr>
        <w:t>.</w:t>
      </w:r>
      <w:r w:rsidRPr="005340A8">
        <w:rPr>
          <w:rFonts w:cstheme="minorHAnsi"/>
          <w:sz w:val="24"/>
          <w:szCs w:val="24"/>
        </w:rPr>
        <w:tab/>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rsidR="005340A8" w:rsidRPr="005340A8" w:rsidRDefault="005340A8" w:rsidP="005340A8">
      <w:pPr>
        <w:jc w:val="both"/>
        <w:rPr>
          <w:rFonts w:cstheme="minorHAnsi"/>
          <w:sz w:val="24"/>
          <w:szCs w:val="24"/>
        </w:rPr>
      </w:pPr>
      <w:r w:rsidRPr="005340A8">
        <w:rPr>
          <w:rFonts w:cstheme="minorHAnsi"/>
          <w:sz w:val="24"/>
          <w:szCs w:val="24"/>
        </w:rPr>
        <w:t>6.4</w:t>
      </w:r>
      <w:r w:rsidR="00C279A3">
        <w:rPr>
          <w:rFonts w:cstheme="minorHAnsi"/>
          <w:sz w:val="24"/>
          <w:szCs w:val="24"/>
        </w:rPr>
        <w:t>2</w:t>
      </w:r>
      <w:r w:rsidRPr="005340A8">
        <w:rPr>
          <w:rFonts w:cstheme="minorHAnsi"/>
          <w:sz w:val="24"/>
          <w:szCs w:val="24"/>
        </w:rPr>
        <w:t>.</w:t>
      </w:r>
      <w:r w:rsidRPr="005340A8">
        <w:rPr>
          <w:rFonts w:cstheme="minorHAnsi"/>
          <w:sz w:val="24"/>
          <w:szCs w:val="24"/>
        </w:rPr>
        <w:tab/>
        <w:t>O gestor do contrato deverá enviar a documentação pertinente ao setor de contratos para a formalização dos procedimentos de liquidação e pagamento, no valor dimensionado pela fiscalização e gestão nos termos do contrato.</w:t>
      </w:r>
    </w:p>
    <w:p w:rsidR="00C23D1E" w:rsidRDefault="00C23D1E" w:rsidP="005340A8">
      <w:pPr>
        <w:jc w:val="both"/>
        <w:rPr>
          <w:rFonts w:cstheme="minorHAnsi"/>
          <w:sz w:val="24"/>
          <w:szCs w:val="24"/>
        </w:rPr>
      </w:pPr>
    </w:p>
    <w:p w:rsidR="0049229D" w:rsidRDefault="005340A8" w:rsidP="005340A8">
      <w:pPr>
        <w:jc w:val="both"/>
        <w:rPr>
          <w:rFonts w:cstheme="minorHAnsi"/>
          <w:b/>
          <w:bCs/>
          <w:sz w:val="24"/>
          <w:szCs w:val="24"/>
        </w:rPr>
      </w:pPr>
      <w:r w:rsidRPr="00C279A3">
        <w:rPr>
          <w:rFonts w:cstheme="minorHAnsi"/>
          <w:b/>
          <w:bCs/>
          <w:sz w:val="24"/>
          <w:szCs w:val="24"/>
        </w:rPr>
        <w:lastRenderedPageBreak/>
        <w:t>7.</w:t>
      </w:r>
      <w:r w:rsidRPr="00C279A3">
        <w:rPr>
          <w:rFonts w:cstheme="minorHAnsi"/>
          <w:b/>
          <w:bCs/>
          <w:sz w:val="24"/>
          <w:szCs w:val="24"/>
        </w:rPr>
        <w:tab/>
        <w:t xml:space="preserve">CRITÉRIOS DE MEDIÇÃO E </w:t>
      </w:r>
      <w:r w:rsidR="00C23D1E" w:rsidRPr="00C279A3">
        <w:rPr>
          <w:rFonts w:cstheme="minorHAnsi"/>
          <w:b/>
          <w:bCs/>
          <w:sz w:val="24"/>
          <w:szCs w:val="24"/>
        </w:rPr>
        <w:t>PAGAMENTO.</w:t>
      </w:r>
    </w:p>
    <w:p w:rsidR="00981E33" w:rsidRPr="00981E33" w:rsidRDefault="00F934B5" w:rsidP="00981E33">
      <w:pPr>
        <w:jc w:val="both"/>
        <w:rPr>
          <w:rFonts w:cstheme="minorHAnsi"/>
          <w:b/>
          <w:bCs/>
          <w:sz w:val="24"/>
          <w:szCs w:val="24"/>
        </w:rPr>
      </w:pPr>
      <w:r>
        <w:rPr>
          <w:rFonts w:cstheme="minorHAnsi"/>
          <w:b/>
          <w:bCs/>
          <w:sz w:val="24"/>
          <w:szCs w:val="24"/>
        </w:rPr>
        <w:t xml:space="preserve">Critérios para </w:t>
      </w:r>
      <w:r w:rsidR="00981E33">
        <w:rPr>
          <w:rFonts w:cstheme="minorHAnsi"/>
          <w:b/>
          <w:bCs/>
          <w:sz w:val="24"/>
          <w:szCs w:val="24"/>
        </w:rPr>
        <w:t>Medição</w:t>
      </w:r>
    </w:p>
    <w:p w:rsidR="005340A8" w:rsidRPr="005340A8" w:rsidRDefault="005340A8" w:rsidP="005340A8">
      <w:pPr>
        <w:jc w:val="both"/>
        <w:rPr>
          <w:rFonts w:cstheme="minorHAnsi"/>
          <w:sz w:val="24"/>
          <w:szCs w:val="24"/>
        </w:rPr>
      </w:pPr>
      <w:r w:rsidRPr="00BD18AD">
        <w:rPr>
          <w:rFonts w:cstheme="minorHAnsi"/>
          <w:b/>
          <w:bCs/>
          <w:sz w:val="24"/>
          <w:szCs w:val="24"/>
        </w:rPr>
        <w:t>7.1.</w:t>
      </w:r>
      <w:r w:rsidRPr="00BD18AD">
        <w:rPr>
          <w:rFonts w:cstheme="minorHAnsi"/>
          <w:b/>
          <w:bCs/>
          <w:sz w:val="24"/>
          <w:szCs w:val="24"/>
        </w:rPr>
        <w:tab/>
      </w:r>
      <w:r w:rsidRPr="005340A8">
        <w:rPr>
          <w:rFonts w:cstheme="minorHAnsi"/>
          <w:sz w:val="24"/>
          <w:szCs w:val="24"/>
        </w:rPr>
        <w:t>A avaliação da execução do objeto para aferição da qualidade da prestação dos serviços</w:t>
      </w:r>
      <w:r w:rsidR="0049229D">
        <w:rPr>
          <w:rFonts w:cstheme="minorHAnsi"/>
          <w:sz w:val="24"/>
          <w:szCs w:val="24"/>
        </w:rPr>
        <w:t xml:space="preserve"> será feita </w:t>
      </w:r>
      <w:r w:rsidR="00F934B5">
        <w:rPr>
          <w:rFonts w:cstheme="minorHAnsi"/>
          <w:sz w:val="24"/>
          <w:szCs w:val="24"/>
        </w:rPr>
        <w:t>pela fiscalização.</w:t>
      </w:r>
    </w:p>
    <w:p w:rsidR="005340A8" w:rsidRPr="005340A8" w:rsidRDefault="005340A8" w:rsidP="005340A8">
      <w:pPr>
        <w:jc w:val="both"/>
        <w:rPr>
          <w:rFonts w:cstheme="minorHAnsi"/>
          <w:sz w:val="24"/>
          <w:szCs w:val="24"/>
        </w:rPr>
      </w:pPr>
      <w:r w:rsidRPr="005340A8">
        <w:rPr>
          <w:rFonts w:cstheme="minorHAnsi"/>
          <w:sz w:val="24"/>
          <w:szCs w:val="24"/>
        </w:rPr>
        <w:t>7.1.1.</w:t>
      </w:r>
      <w:r w:rsidRPr="005340A8">
        <w:rPr>
          <w:rFonts w:cstheme="minorHAnsi"/>
          <w:sz w:val="24"/>
          <w:szCs w:val="24"/>
        </w:rPr>
        <w:tab/>
        <w:t>Será indicada a retenção ou glosa no pagamento, proporcional à irregularidade verificada, sem prejuízo das sanções cabíveis, caso se constate que a Contratada:</w:t>
      </w:r>
    </w:p>
    <w:p w:rsidR="005340A8" w:rsidRPr="005340A8" w:rsidRDefault="005340A8" w:rsidP="005340A8">
      <w:pPr>
        <w:jc w:val="both"/>
        <w:rPr>
          <w:rFonts w:cstheme="minorHAnsi"/>
          <w:sz w:val="24"/>
          <w:szCs w:val="24"/>
        </w:rPr>
      </w:pPr>
      <w:r w:rsidRPr="005340A8">
        <w:rPr>
          <w:rFonts w:cstheme="minorHAnsi"/>
          <w:sz w:val="24"/>
          <w:szCs w:val="24"/>
        </w:rPr>
        <w:t>7.1.1.1.</w:t>
      </w:r>
      <w:r w:rsidR="00384798">
        <w:rPr>
          <w:rFonts w:cstheme="minorHAnsi"/>
          <w:sz w:val="24"/>
          <w:szCs w:val="24"/>
        </w:rPr>
        <w:t xml:space="preserve"> N</w:t>
      </w:r>
      <w:r w:rsidRPr="005340A8">
        <w:rPr>
          <w:rFonts w:cstheme="minorHAnsi"/>
          <w:sz w:val="24"/>
          <w:szCs w:val="24"/>
        </w:rPr>
        <w:t>ão produzir os resultados acordados,</w:t>
      </w:r>
    </w:p>
    <w:p w:rsidR="005340A8" w:rsidRPr="005340A8" w:rsidRDefault="005340A8" w:rsidP="005340A8">
      <w:pPr>
        <w:jc w:val="both"/>
        <w:rPr>
          <w:rFonts w:cstheme="minorHAnsi"/>
          <w:sz w:val="24"/>
          <w:szCs w:val="24"/>
        </w:rPr>
      </w:pPr>
      <w:r w:rsidRPr="005340A8">
        <w:rPr>
          <w:rFonts w:cstheme="minorHAnsi"/>
          <w:sz w:val="24"/>
          <w:szCs w:val="24"/>
        </w:rPr>
        <w:t>7.1.1.2.</w:t>
      </w:r>
      <w:r w:rsidR="00384798">
        <w:rPr>
          <w:rFonts w:cstheme="minorHAnsi"/>
          <w:sz w:val="24"/>
          <w:szCs w:val="24"/>
        </w:rPr>
        <w:t xml:space="preserve"> D</w:t>
      </w:r>
      <w:r w:rsidRPr="005340A8">
        <w:rPr>
          <w:rFonts w:cstheme="minorHAnsi"/>
          <w:sz w:val="24"/>
          <w:szCs w:val="24"/>
        </w:rPr>
        <w:t xml:space="preserve">eixar de executar, ou não executar com a qualidade mínima exigida as atividades contratadas; </w:t>
      </w:r>
      <w:proofErr w:type="gramStart"/>
      <w:r w:rsidRPr="005340A8">
        <w:rPr>
          <w:rFonts w:cstheme="minorHAnsi"/>
          <w:sz w:val="24"/>
          <w:szCs w:val="24"/>
        </w:rPr>
        <w:t>ou</w:t>
      </w:r>
      <w:proofErr w:type="gramEnd"/>
    </w:p>
    <w:p w:rsidR="005340A8" w:rsidRPr="005340A8" w:rsidRDefault="005340A8" w:rsidP="005340A8">
      <w:pPr>
        <w:jc w:val="both"/>
        <w:rPr>
          <w:rFonts w:cstheme="minorHAnsi"/>
          <w:sz w:val="24"/>
          <w:szCs w:val="24"/>
        </w:rPr>
      </w:pPr>
      <w:r w:rsidRPr="005340A8">
        <w:rPr>
          <w:rFonts w:cstheme="minorHAnsi"/>
          <w:sz w:val="24"/>
          <w:szCs w:val="24"/>
        </w:rPr>
        <w:t>7.1.1.3.</w:t>
      </w:r>
      <w:r w:rsidR="00384798">
        <w:rPr>
          <w:rFonts w:cstheme="minorHAnsi"/>
          <w:sz w:val="24"/>
          <w:szCs w:val="24"/>
        </w:rPr>
        <w:t xml:space="preserve"> D</w:t>
      </w:r>
      <w:r w:rsidRPr="005340A8">
        <w:rPr>
          <w:rFonts w:cstheme="minorHAnsi"/>
          <w:sz w:val="24"/>
          <w:szCs w:val="24"/>
        </w:rPr>
        <w:t>eixar de utilizar materiais e recursos humanos exigidos para a execução do serviço, ou utilizá-los com qualidade ou quantidade inferior à demandada.</w:t>
      </w:r>
    </w:p>
    <w:p w:rsidR="005340A8" w:rsidRDefault="005340A8" w:rsidP="005340A8">
      <w:pPr>
        <w:jc w:val="both"/>
        <w:rPr>
          <w:rFonts w:cstheme="minorHAnsi"/>
          <w:sz w:val="24"/>
          <w:szCs w:val="24"/>
        </w:rPr>
      </w:pPr>
      <w:r w:rsidRPr="00BD18AD">
        <w:rPr>
          <w:rFonts w:cstheme="minorHAnsi"/>
          <w:b/>
          <w:bCs/>
          <w:sz w:val="24"/>
          <w:szCs w:val="24"/>
        </w:rPr>
        <w:t>7.</w:t>
      </w:r>
      <w:r w:rsidR="00BD18AD" w:rsidRPr="00BD18AD">
        <w:rPr>
          <w:rFonts w:cstheme="minorHAnsi"/>
          <w:b/>
          <w:bCs/>
          <w:sz w:val="24"/>
          <w:szCs w:val="24"/>
        </w:rPr>
        <w:t>2</w:t>
      </w:r>
      <w:r w:rsidRPr="00BD18AD">
        <w:rPr>
          <w:rFonts w:cstheme="minorHAnsi"/>
          <w:b/>
          <w:bCs/>
          <w:sz w:val="24"/>
          <w:szCs w:val="24"/>
        </w:rPr>
        <w:t>.</w:t>
      </w:r>
      <w:r w:rsidRPr="005340A8">
        <w:rPr>
          <w:rFonts w:cstheme="minorHAnsi"/>
          <w:sz w:val="24"/>
          <w:szCs w:val="24"/>
        </w:rPr>
        <w:tab/>
        <w:t>A aferição da execução contratual para fins de pagamento considerará os seguintes critérios:</w:t>
      </w:r>
    </w:p>
    <w:p w:rsidR="00BD18AD" w:rsidRDefault="00BD18AD" w:rsidP="005340A8">
      <w:pPr>
        <w:jc w:val="both"/>
        <w:rPr>
          <w:rFonts w:cstheme="minorHAnsi"/>
          <w:sz w:val="24"/>
          <w:szCs w:val="24"/>
        </w:rPr>
      </w:pPr>
      <w:r>
        <w:rPr>
          <w:rFonts w:cstheme="minorHAnsi"/>
          <w:sz w:val="24"/>
          <w:szCs w:val="24"/>
        </w:rPr>
        <w:t>7.2.1. Cumprimento das etapas previstas no cronograma físico-financeiro, anexo ao Edital.</w:t>
      </w:r>
    </w:p>
    <w:p w:rsidR="00BD18AD" w:rsidRDefault="00BD18AD" w:rsidP="005340A8">
      <w:pPr>
        <w:jc w:val="both"/>
        <w:rPr>
          <w:rFonts w:cstheme="minorHAnsi"/>
          <w:sz w:val="24"/>
          <w:szCs w:val="24"/>
          <w:shd w:val="clear" w:color="auto" w:fill="FFFFFF"/>
        </w:rPr>
      </w:pPr>
      <w:r w:rsidRPr="00A5516F">
        <w:rPr>
          <w:rFonts w:cstheme="minorHAnsi"/>
          <w:sz w:val="24"/>
          <w:szCs w:val="24"/>
        </w:rPr>
        <w:t xml:space="preserve">7.2.2. </w:t>
      </w:r>
      <w:r w:rsidR="00A5516F">
        <w:rPr>
          <w:rFonts w:cstheme="minorHAnsi"/>
          <w:sz w:val="24"/>
          <w:szCs w:val="24"/>
          <w:shd w:val="clear" w:color="auto" w:fill="FFFFFF"/>
        </w:rPr>
        <w:t>A</w:t>
      </w:r>
      <w:r w:rsidRPr="00A5516F">
        <w:rPr>
          <w:rFonts w:cstheme="minorHAnsi"/>
          <w:sz w:val="24"/>
          <w:szCs w:val="24"/>
          <w:shd w:val="clear" w:color="auto" w:fill="FFFFFF"/>
        </w:rPr>
        <w:t>tend</w:t>
      </w:r>
      <w:r w:rsidR="00A5516F">
        <w:rPr>
          <w:rFonts w:cstheme="minorHAnsi"/>
          <w:sz w:val="24"/>
          <w:szCs w:val="24"/>
          <w:shd w:val="clear" w:color="auto" w:fill="FFFFFF"/>
        </w:rPr>
        <w:t>imento</w:t>
      </w:r>
      <w:r w:rsidRPr="00A5516F">
        <w:rPr>
          <w:rFonts w:cstheme="minorHAnsi"/>
          <w:sz w:val="24"/>
          <w:szCs w:val="24"/>
          <w:shd w:val="clear" w:color="auto" w:fill="FFFFFF"/>
        </w:rPr>
        <w:t xml:space="preserve"> aos padrões de qualidade exigidos </w:t>
      </w:r>
      <w:r w:rsidR="00A5516F">
        <w:rPr>
          <w:rFonts w:cstheme="minorHAnsi"/>
          <w:sz w:val="24"/>
          <w:szCs w:val="24"/>
          <w:shd w:val="clear" w:color="auto" w:fill="FFFFFF"/>
        </w:rPr>
        <w:t>neste Termo de Referência e demais anexos ao Edital</w:t>
      </w:r>
      <w:r w:rsidRPr="00A5516F">
        <w:rPr>
          <w:rFonts w:cstheme="minorHAnsi"/>
          <w:sz w:val="24"/>
          <w:szCs w:val="24"/>
          <w:shd w:val="clear" w:color="auto" w:fill="FFFFFF"/>
        </w:rPr>
        <w:t xml:space="preserve">, bem como </w:t>
      </w:r>
      <w:r w:rsidR="00A5516F">
        <w:rPr>
          <w:rFonts w:cstheme="minorHAnsi"/>
          <w:sz w:val="24"/>
          <w:szCs w:val="24"/>
          <w:shd w:val="clear" w:color="auto" w:fill="FFFFFF"/>
        </w:rPr>
        <w:t>o atendimento às</w:t>
      </w:r>
      <w:r w:rsidR="00A5516F" w:rsidRPr="00A5516F">
        <w:rPr>
          <w:rFonts w:cstheme="minorHAnsi"/>
          <w:sz w:val="24"/>
          <w:szCs w:val="24"/>
          <w:shd w:val="clear" w:color="auto" w:fill="FFFFFF"/>
        </w:rPr>
        <w:t xml:space="preserve"> quantidades</w:t>
      </w:r>
      <w:r w:rsidRPr="00A5516F">
        <w:rPr>
          <w:rFonts w:cstheme="minorHAnsi"/>
          <w:sz w:val="24"/>
          <w:szCs w:val="24"/>
          <w:shd w:val="clear" w:color="auto" w:fill="FFFFFF"/>
        </w:rPr>
        <w:t xml:space="preserve"> de serviços executados</w:t>
      </w:r>
      <w:r w:rsidR="00A5516F">
        <w:rPr>
          <w:rFonts w:cstheme="minorHAnsi"/>
          <w:sz w:val="24"/>
          <w:szCs w:val="24"/>
          <w:shd w:val="clear" w:color="auto" w:fill="FFFFFF"/>
        </w:rPr>
        <w:t>.</w:t>
      </w:r>
    </w:p>
    <w:p w:rsidR="00A5516F" w:rsidRDefault="00A5516F" w:rsidP="005340A8">
      <w:pPr>
        <w:jc w:val="both"/>
        <w:rPr>
          <w:rFonts w:cstheme="minorHAnsi"/>
          <w:sz w:val="24"/>
          <w:szCs w:val="24"/>
          <w:shd w:val="clear" w:color="auto" w:fill="FFFFFF"/>
        </w:rPr>
      </w:pPr>
      <w:r>
        <w:rPr>
          <w:rFonts w:cstheme="minorHAnsi"/>
          <w:sz w:val="24"/>
          <w:szCs w:val="24"/>
          <w:shd w:val="clear" w:color="auto" w:fill="FFFFFF"/>
        </w:rPr>
        <w:t>7.2.3. Verificação da</w:t>
      </w:r>
      <w:r w:rsidRPr="00A5516F">
        <w:rPr>
          <w:rFonts w:cstheme="minorHAnsi"/>
          <w:sz w:val="24"/>
          <w:szCs w:val="24"/>
          <w:shd w:val="clear" w:color="auto" w:fill="FFFFFF"/>
        </w:rPr>
        <w:t xml:space="preserve"> conform</w:t>
      </w:r>
      <w:r>
        <w:rPr>
          <w:rFonts w:cstheme="minorHAnsi"/>
          <w:sz w:val="24"/>
          <w:szCs w:val="24"/>
          <w:shd w:val="clear" w:color="auto" w:fill="FFFFFF"/>
        </w:rPr>
        <w:t xml:space="preserve">idade do objeto executado com </w:t>
      </w:r>
      <w:r w:rsidRPr="00A5516F">
        <w:rPr>
          <w:rFonts w:cstheme="minorHAnsi"/>
          <w:sz w:val="24"/>
          <w:szCs w:val="24"/>
          <w:shd w:val="clear" w:color="auto" w:fill="FFFFFF"/>
        </w:rPr>
        <w:t>o</w:t>
      </w:r>
      <w:r>
        <w:rPr>
          <w:rFonts w:cstheme="minorHAnsi"/>
          <w:sz w:val="24"/>
          <w:szCs w:val="24"/>
          <w:shd w:val="clear" w:color="auto" w:fill="FFFFFF"/>
        </w:rPr>
        <w:t>s</w:t>
      </w:r>
      <w:r w:rsidRPr="00A5516F">
        <w:rPr>
          <w:rFonts w:cstheme="minorHAnsi"/>
          <w:sz w:val="24"/>
          <w:szCs w:val="24"/>
          <w:shd w:val="clear" w:color="auto" w:fill="FFFFFF"/>
        </w:rPr>
        <w:t xml:space="preserve"> projeto</w:t>
      </w:r>
      <w:r>
        <w:rPr>
          <w:rFonts w:cstheme="minorHAnsi"/>
          <w:sz w:val="24"/>
          <w:szCs w:val="24"/>
          <w:shd w:val="clear" w:color="auto" w:fill="FFFFFF"/>
        </w:rPr>
        <w:t>s</w:t>
      </w:r>
      <w:r w:rsidRPr="00A5516F">
        <w:rPr>
          <w:rFonts w:cstheme="minorHAnsi"/>
          <w:sz w:val="24"/>
          <w:szCs w:val="24"/>
          <w:shd w:val="clear" w:color="auto" w:fill="FFFFFF"/>
        </w:rPr>
        <w:t xml:space="preserve"> arquitetônico, estrutural e demais projetos complementares, além d</w:t>
      </w:r>
      <w:r>
        <w:rPr>
          <w:rFonts w:cstheme="minorHAnsi"/>
          <w:sz w:val="24"/>
          <w:szCs w:val="24"/>
          <w:shd w:val="clear" w:color="auto" w:fill="FFFFFF"/>
        </w:rPr>
        <w:t>o atendimento</w:t>
      </w:r>
      <w:r w:rsidRPr="00A5516F">
        <w:rPr>
          <w:rFonts w:cstheme="minorHAnsi"/>
          <w:sz w:val="24"/>
          <w:szCs w:val="24"/>
          <w:shd w:val="clear" w:color="auto" w:fill="FFFFFF"/>
        </w:rPr>
        <w:t xml:space="preserve"> às normas técnicas e legais vigentes.</w:t>
      </w:r>
    </w:p>
    <w:p w:rsidR="00A5516F" w:rsidRDefault="00A5516F" w:rsidP="00010A4F">
      <w:pPr>
        <w:spacing w:after="0" w:line="240" w:lineRule="auto"/>
        <w:jc w:val="both"/>
        <w:rPr>
          <w:rFonts w:cstheme="minorHAnsi"/>
          <w:sz w:val="24"/>
          <w:szCs w:val="24"/>
          <w:shd w:val="clear" w:color="auto" w:fill="FFFFFF"/>
        </w:rPr>
      </w:pPr>
      <w:r>
        <w:rPr>
          <w:rFonts w:cstheme="minorHAnsi"/>
          <w:sz w:val="24"/>
          <w:szCs w:val="24"/>
          <w:shd w:val="clear" w:color="auto" w:fill="FFFFFF"/>
        </w:rPr>
        <w:t xml:space="preserve">7.2.4. </w:t>
      </w:r>
      <w:r w:rsidRPr="00A5516F">
        <w:rPr>
          <w:rFonts w:cstheme="minorHAnsi"/>
          <w:sz w:val="24"/>
          <w:szCs w:val="24"/>
          <w:shd w:val="clear" w:color="auto" w:fill="FFFFFF"/>
        </w:rPr>
        <w:t>A apresentação de documentos</w:t>
      </w:r>
      <w:r w:rsidR="00207920">
        <w:rPr>
          <w:rFonts w:cstheme="minorHAnsi"/>
          <w:sz w:val="24"/>
          <w:szCs w:val="24"/>
          <w:shd w:val="clear" w:color="auto" w:fill="FFFFFF"/>
        </w:rPr>
        <w:t xml:space="preserve"> complementares à medição</w:t>
      </w:r>
      <w:r w:rsidRPr="00A5516F">
        <w:rPr>
          <w:rFonts w:cstheme="minorHAnsi"/>
          <w:sz w:val="24"/>
          <w:szCs w:val="24"/>
          <w:shd w:val="clear" w:color="auto" w:fill="FFFFFF"/>
        </w:rPr>
        <w:t>, como o Livro de Ocorrências</w:t>
      </w:r>
      <w:r>
        <w:rPr>
          <w:rFonts w:cstheme="minorHAnsi"/>
          <w:sz w:val="24"/>
          <w:szCs w:val="24"/>
          <w:shd w:val="clear" w:color="auto" w:fill="FFFFFF"/>
        </w:rPr>
        <w:t>, Diário de obras</w:t>
      </w:r>
      <w:r w:rsidRPr="00A5516F">
        <w:rPr>
          <w:rFonts w:cstheme="minorHAnsi"/>
          <w:sz w:val="24"/>
          <w:szCs w:val="24"/>
          <w:shd w:val="clear" w:color="auto" w:fill="FFFFFF"/>
        </w:rPr>
        <w:t xml:space="preserve"> e os relatórios </w:t>
      </w:r>
      <w:r>
        <w:rPr>
          <w:rFonts w:cstheme="minorHAnsi"/>
          <w:sz w:val="24"/>
          <w:szCs w:val="24"/>
          <w:shd w:val="clear" w:color="auto" w:fill="FFFFFF"/>
        </w:rPr>
        <w:t>fotográficos.</w:t>
      </w:r>
    </w:p>
    <w:p w:rsidR="00981E33" w:rsidRDefault="00981E33" w:rsidP="00010A4F">
      <w:pPr>
        <w:spacing w:after="0" w:line="240" w:lineRule="auto"/>
        <w:jc w:val="both"/>
        <w:rPr>
          <w:rFonts w:cstheme="minorHAnsi"/>
          <w:b/>
          <w:bCs/>
          <w:sz w:val="24"/>
          <w:szCs w:val="24"/>
        </w:rPr>
      </w:pPr>
    </w:p>
    <w:p w:rsidR="005340A8" w:rsidRPr="00981E33" w:rsidRDefault="00F934B5" w:rsidP="005340A8">
      <w:pPr>
        <w:jc w:val="both"/>
        <w:rPr>
          <w:rFonts w:cstheme="minorHAnsi"/>
          <w:b/>
          <w:bCs/>
          <w:sz w:val="24"/>
          <w:szCs w:val="24"/>
        </w:rPr>
      </w:pPr>
      <w:r>
        <w:rPr>
          <w:rFonts w:cstheme="minorHAnsi"/>
          <w:b/>
          <w:bCs/>
          <w:sz w:val="24"/>
          <w:szCs w:val="24"/>
        </w:rPr>
        <w:t xml:space="preserve">Critérios para </w:t>
      </w:r>
      <w:r w:rsidR="005340A8" w:rsidRPr="00981E33">
        <w:rPr>
          <w:rFonts w:cstheme="minorHAnsi"/>
          <w:b/>
          <w:bCs/>
          <w:sz w:val="24"/>
          <w:szCs w:val="24"/>
        </w:rPr>
        <w:t>recebimento</w:t>
      </w:r>
    </w:p>
    <w:p w:rsidR="005340A8" w:rsidRPr="005340A8" w:rsidRDefault="005340A8" w:rsidP="005340A8">
      <w:pPr>
        <w:jc w:val="both"/>
        <w:rPr>
          <w:rFonts w:cstheme="minorHAnsi"/>
          <w:sz w:val="24"/>
          <w:szCs w:val="24"/>
        </w:rPr>
      </w:pPr>
      <w:r w:rsidRPr="0075759C">
        <w:rPr>
          <w:rFonts w:cstheme="minorHAnsi"/>
          <w:b/>
          <w:bCs/>
          <w:sz w:val="24"/>
          <w:szCs w:val="24"/>
        </w:rPr>
        <w:t>7.</w:t>
      </w:r>
      <w:r w:rsidR="00981E33" w:rsidRPr="0075759C">
        <w:rPr>
          <w:rFonts w:cstheme="minorHAnsi"/>
          <w:b/>
          <w:bCs/>
          <w:sz w:val="24"/>
          <w:szCs w:val="24"/>
        </w:rPr>
        <w:t>3</w:t>
      </w:r>
      <w:r w:rsidRPr="0075759C">
        <w:rPr>
          <w:rFonts w:cstheme="minorHAnsi"/>
          <w:b/>
          <w:bCs/>
          <w:sz w:val="24"/>
          <w:szCs w:val="24"/>
        </w:rPr>
        <w:t>.</w:t>
      </w:r>
      <w:r w:rsidRPr="005340A8">
        <w:rPr>
          <w:rFonts w:cstheme="minorHAnsi"/>
          <w:sz w:val="24"/>
          <w:szCs w:val="24"/>
        </w:rPr>
        <w:tab/>
        <w:t>Ao final de cada etapa da execução contratual, conforme previsto no Cronograma Físico-Financeiro, o Contratado apresentará a medição prévia dos serviços executados no período, por meio de planilha e memória de cálculo detalhada.</w:t>
      </w:r>
    </w:p>
    <w:p w:rsidR="005340A8" w:rsidRPr="005340A8" w:rsidRDefault="005340A8" w:rsidP="005340A8">
      <w:pPr>
        <w:jc w:val="both"/>
        <w:rPr>
          <w:rFonts w:cstheme="minorHAnsi"/>
          <w:sz w:val="24"/>
          <w:szCs w:val="24"/>
        </w:rPr>
      </w:pPr>
      <w:r w:rsidRPr="005340A8">
        <w:rPr>
          <w:rFonts w:cstheme="minorHAnsi"/>
          <w:sz w:val="24"/>
          <w:szCs w:val="24"/>
        </w:rPr>
        <w:t>7.</w:t>
      </w:r>
      <w:r w:rsidR="00981E33">
        <w:rPr>
          <w:rFonts w:cstheme="minorHAnsi"/>
          <w:sz w:val="24"/>
          <w:szCs w:val="24"/>
        </w:rPr>
        <w:t>3</w:t>
      </w:r>
      <w:r w:rsidRPr="005340A8">
        <w:rPr>
          <w:rFonts w:cstheme="minorHAnsi"/>
          <w:sz w:val="24"/>
          <w:szCs w:val="24"/>
        </w:rPr>
        <w:t>.1.</w:t>
      </w:r>
      <w:r w:rsidRPr="005340A8">
        <w:rPr>
          <w:rFonts w:cstheme="minorHAnsi"/>
          <w:sz w:val="24"/>
          <w:szCs w:val="24"/>
        </w:rPr>
        <w:tab/>
        <w:t>Uma etapa será considerada efetivamente concluída quando os serviços previstos para aquela etapa, no Cronograma Físico-Financeiro, estiverem executados em sua totalidade.</w:t>
      </w:r>
    </w:p>
    <w:p w:rsidR="005340A8" w:rsidRPr="005340A8" w:rsidRDefault="005340A8" w:rsidP="005340A8">
      <w:pPr>
        <w:jc w:val="both"/>
        <w:rPr>
          <w:rFonts w:cstheme="minorHAnsi"/>
          <w:sz w:val="24"/>
          <w:szCs w:val="24"/>
        </w:rPr>
      </w:pPr>
      <w:r w:rsidRPr="0075759C">
        <w:rPr>
          <w:rFonts w:cstheme="minorHAnsi"/>
          <w:b/>
          <w:bCs/>
          <w:sz w:val="24"/>
          <w:szCs w:val="24"/>
        </w:rPr>
        <w:t>7.</w:t>
      </w:r>
      <w:r w:rsidR="00981E33" w:rsidRPr="0075759C">
        <w:rPr>
          <w:rFonts w:cstheme="minorHAnsi"/>
          <w:b/>
          <w:bCs/>
          <w:sz w:val="24"/>
          <w:szCs w:val="24"/>
        </w:rPr>
        <w:t>4</w:t>
      </w:r>
      <w:r w:rsidRPr="0075759C">
        <w:rPr>
          <w:rFonts w:cstheme="minorHAnsi"/>
          <w:b/>
          <w:bCs/>
          <w:sz w:val="24"/>
          <w:szCs w:val="24"/>
        </w:rPr>
        <w:t>.</w:t>
      </w:r>
      <w:r w:rsidRPr="005340A8">
        <w:rPr>
          <w:rFonts w:cstheme="minorHAnsi"/>
          <w:sz w:val="24"/>
          <w:szCs w:val="24"/>
        </w:rPr>
        <w:tab/>
        <w:t xml:space="preserve">Os serviços serão recebidos provisoriamente, no prazo de </w:t>
      </w:r>
      <w:r w:rsidR="00981E33">
        <w:rPr>
          <w:rFonts w:cstheme="minorHAnsi"/>
          <w:sz w:val="24"/>
          <w:szCs w:val="24"/>
        </w:rPr>
        <w:t xml:space="preserve">30 </w:t>
      </w:r>
      <w:r w:rsidRPr="005340A8">
        <w:rPr>
          <w:rFonts w:cstheme="minorHAnsi"/>
          <w:sz w:val="24"/>
          <w:szCs w:val="24"/>
        </w:rPr>
        <w:t>(</w:t>
      </w:r>
      <w:r w:rsidR="00981E33">
        <w:rPr>
          <w:rFonts w:cstheme="minorHAnsi"/>
          <w:sz w:val="24"/>
          <w:szCs w:val="24"/>
        </w:rPr>
        <w:t>trinta</w:t>
      </w:r>
      <w:r w:rsidRPr="005340A8">
        <w:rPr>
          <w:rFonts w:cstheme="minorHAnsi"/>
          <w:sz w:val="24"/>
          <w:szCs w:val="24"/>
        </w:rPr>
        <w:t>) dias, pel</w:t>
      </w:r>
      <w:r w:rsidR="00981E33">
        <w:rPr>
          <w:rFonts w:cstheme="minorHAnsi"/>
          <w:sz w:val="24"/>
          <w:szCs w:val="24"/>
        </w:rPr>
        <w:t>a</w:t>
      </w:r>
      <w:r w:rsidRPr="005340A8">
        <w:rPr>
          <w:rFonts w:cstheme="minorHAnsi"/>
          <w:sz w:val="24"/>
          <w:szCs w:val="24"/>
        </w:rPr>
        <w:t xml:space="preserve"> fisca</w:t>
      </w:r>
      <w:r w:rsidR="00981E33">
        <w:rPr>
          <w:rFonts w:cstheme="minorHAnsi"/>
          <w:sz w:val="24"/>
          <w:szCs w:val="24"/>
        </w:rPr>
        <w:t>lização</w:t>
      </w:r>
      <w:r w:rsidRPr="005340A8">
        <w:rPr>
          <w:rFonts w:cstheme="minorHAnsi"/>
          <w:sz w:val="24"/>
          <w:szCs w:val="24"/>
        </w:rPr>
        <w:t xml:space="preserve">, mediante termos detalhados, quando verificado o cumprimento das </w:t>
      </w:r>
      <w:r w:rsidRPr="005340A8">
        <w:rPr>
          <w:rFonts w:cstheme="minorHAnsi"/>
          <w:sz w:val="24"/>
          <w:szCs w:val="24"/>
        </w:rPr>
        <w:lastRenderedPageBreak/>
        <w:t xml:space="preserve">exigências de caráter técnico e administrativo. (Art. 140, I, </w:t>
      </w:r>
      <w:proofErr w:type="gramStart"/>
      <w:r w:rsidRPr="005340A8">
        <w:rPr>
          <w:rFonts w:cstheme="minorHAnsi"/>
          <w:sz w:val="24"/>
          <w:szCs w:val="24"/>
        </w:rPr>
        <w:t>a ,</w:t>
      </w:r>
      <w:proofErr w:type="gramEnd"/>
      <w:r w:rsidRPr="005340A8">
        <w:rPr>
          <w:rFonts w:cstheme="minorHAnsi"/>
          <w:sz w:val="24"/>
          <w:szCs w:val="24"/>
        </w:rPr>
        <w:t xml:space="preserve"> da Lei nº 14.133 e Arts. 22, X e 23, X do Decreto nº 11.246, de 2022).</w:t>
      </w:r>
    </w:p>
    <w:p w:rsidR="005340A8" w:rsidRPr="005340A8" w:rsidRDefault="005340A8" w:rsidP="005340A8">
      <w:pPr>
        <w:jc w:val="both"/>
        <w:rPr>
          <w:rFonts w:cstheme="minorHAnsi"/>
          <w:sz w:val="24"/>
          <w:szCs w:val="24"/>
        </w:rPr>
      </w:pPr>
      <w:r w:rsidRPr="005340A8">
        <w:rPr>
          <w:rFonts w:cstheme="minorHAnsi"/>
          <w:sz w:val="24"/>
          <w:szCs w:val="24"/>
        </w:rPr>
        <w:t>7.</w:t>
      </w:r>
      <w:r w:rsidR="00010A4F">
        <w:rPr>
          <w:rFonts w:cstheme="minorHAnsi"/>
          <w:sz w:val="24"/>
          <w:szCs w:val="24"/>
        </w:rPr>
        <w:t>4</w:t>
      </w:r>
      <w:r w:rsidRPr="005340A8">
        <w:rPr>
          <w:rFonts w:cstheme="minorHAnsi"/>
          <w:sz w:val="24"/>
          <w:szCs w:val="24"/>
        </w:rPr>
        <w:t>.1.</w:t>
      </w:r>
      <w:r w:rsidRPr="005340A8">
        <w:rPr>
          <w:rFonts w:cstheme="minorHAnsi"/>
          <w:sz w:val="24"/>
          <w:szCs w:val="24"/>
        </w:rPr>
        <w:tab/>
        <w:t xml:space="preserve">O prazo da disposição acima será contado do recebimento de comunicação de cobrança oriunda do contratado com a comprovação da prestação dos serviços a que se referem </w:t>
      </w:r>
      <w:proofErr w:type="gramStart"/>
      <w:r w:rsidRPr="005340A8">
        <w:rPr>
          <w:rFonts w:cstheme="minorHAnsi"/>
          <w:sz w:val="24"/>
          <w:szCs w:val="24"/>
        </w:rPr>
        <w:t>a</w:t>
      </w:r>
      <w:proofErr w:type="gramEnd"/>
      <w:r w:rsidRPr="005340A8">
        <w:rPr>
          <w:rFonts w:cstheme="minorHAnsi"/>
          <w:sz w:val="24"/>
          <w:szCs w:val="24"/>
        </w:rPr>
        <w:t xml:space="preserve"> parcela a ser paga.</w:t>
      </w:r>
    </w:p>
    <w:p w:rsidR="005340A8" w:rsidRPr="005340A8" w:rsidRDefault="005340A8" w:rsidP="005340A8">
      <w:pPr>
        <w:jc w:val="both"/>
        <w:rPr>
          <w:rFonts w:cstheme="minorHAnsi"/>
          <w:sz w:val="24"/>
          <w:szCs w:val="24"/>
        </w:rPr>
      </w:pPr>
      <w:r w:rsidRPr="005340A8">
        <w:rPr>
          <w:rFonts w:cstheme="minorHAnsi"/>
          <w:sz w:val="24"/>
          <w:szCs w:val="24"/>
        </w:rPr>
        <w:t>7.</w:t>
      </w:r>
      <w:r w:rsidR="00010A4F">
        <w:rPr>
          <w:rFonts w:cstheme="minorHAnsi"/>
          <w:sz w:val="24"/>
          <w:szCs w:val="24"/>
        </w:rPr>
        <w:t>4</w:t>
      </w:r>
      <w:r w:rsidRPr="005340A8">
        <w:rPr>
          <w:rFonts w:cstheme="minorHAnsi"/>
          <w:sz w:val="24"/>
          <w:szCs w:val="24"/>
        </w:rPr>
        <w:t>.2.</w:t>
      </w:r>
      <w:r w:rsidRPr="005340A8">
        <w:rPr>
          <w:rFonts w:cstheme="minorHAnsi"/>
          <w:sz w:val="24"/>
          <w:szCs w:val="24"/>
        </w:rPr>
        <w:tab/>
      </w:r>
      <w:bookmarkStart w:id="7" w:name="_Hlk213064887"/>
      <w:r w:rsidR="00981E33">
        <w:rPr>
          <w:rFonts w:cstheme="minorHAnsi"/>
          <w:sz w:val="24"/>
          <w:szCs w:val="24"/>
        </w:rPr>
        <w:t>A fiscalização</w:t>
      </w:r>
      <w:r w:rsidRPr="005340A8">
        <w:rPr>
          <w:rFonts w:cstheme="minorHAnsi"/>
          <w:sz w:val="24"/>
          <w:szCs w:val="24"/>
        </w:rPr>
        <w:t xml:space="preserve"> </w:t>
      </w:r>
      <w:bookmarkEnd w:id="7"/>
      <w:r w:rsidRPr="005340A8">
        <w:rPr>
          <w:rFonts w:cstheme="minorHAnsi"/>
          <w:sz w:val="24"/>
          <w:szCs w:val="24"/>
        </w:rPr>
        <w:t>realizará o recebimento provisório do objeto do contrato mediante termo detalhado que comprove o cumprimento das exigências de caráter técnico. (Art. 22, X, Decreto nº 11.246, de 2022).</w:t>
      </w:r>
    </w:p>
    <w:p w:rsidR="005340A8" w:rsidRPr="005340A8" w:rsidRDefault="005340A8" w:rsidP="005340A8">
      <w:pPr>
        <w:jc w:val="both"/>
        <w:rPr>
          <w:rFonts w:cstheme="minorHAnsi"/>
          <w:sz w:val="24"/>
          <w:szCs w:val="24"/>
        </w:rPr>
      </w:pPr>
      <w:r w:rsidRPr="005340A8">
        <w:rPr>
          <w:rFonts w:cstheme="minorHAnsi"/>
          <w:sz w:val="24"/>
          <w:szCs w:val="24"/>
        </w:rPr>
        <w:t>7.</w:t>
      </w:r>
      <w:r w:rsidR="00010A4F">
        <w:rPr>
          <w:rFonts w:cstheme="minorHAnsi"/>
          <w:sz w:val="24"/>
          <w:szCs w:val="24"/>
        </w:rPr>
        <w:t>4</w:t>
      </w:r>
      <w:r w:rsidRPr="005340A8">
        <w:rPr>
          <w:rFonts w:cstheme="minorHAnsi"/>
          <w:sz w:val="24"/>
          <w:szCs w:val="24"/>
        </w:rPr>
        <w:t>.</w:t>
      </w:r>
      <w:r w:rsidR="00F934B5">
        <w:rPr>
          <w:rFonts w:cstheme="minorHAnsi"/>
          <w:sz w:val="24"/>
          <w:szCs w:val="24"/>
        </w:rPr>
        <w:t>3</w:t>
      </w:r>
      <w:r w:rsidRPr="005340A8">
        <w:rPr>
          <w:rFonts w:cstheme="minorHAnsi"/>
          <w:sz w:val="24"/>
          <w:szCs w:val="24"/>
        </w:rPr>
        <w:t>.</w:t>
      </w:r>
      <w:r w:rsidRPr="005340A8">
        <w:rPr>
          <w:rFonts w:cstheme="minorHAnsi"/>
          <w:sz w:val="24"/>
          <w:szCs w:val="24"/>
        </w:rPr>
        <w:tab/>
        <w:t xml:space="preserve">Para efeito de recebimento provisório, ao final de cada período de faturamento, </w:t>
      </w:r>
      <w:r w:rsidR="00981E33">
        <w:rPr>
          <w:rFonts w:cstheme="minorHAnsi"/>
          <w:sz w:val="24"/>
          <w:szCs w:val="24"/>
        </w:rPr>
        <w:t>a</w:t>
      </w:r>
      <w:r w:rsidRPr="005340A8">
        <w:rPr>
          <w:rFonts w:cstheme="minorHAnsi"/>
          <w:sz w:val="24"/>
          <w:szCs w:val="24"/>
        </w:rPr>
        <w:t xml:space="preserve"> fiscal</w:t>
      </w:r>
      <w:r w:rsidR="00981E33">
        <w:rPr>
          <w:rFonts w:cstheme="minorHAnsi"/>
          <w:sz w:val="24"/>
          <w:szCs w:val="24"/>
        </w:rPr>
        <w:t xml:space="preserve">ização </w:t>
      </w:r>
      <w:r w:rsidRPr="005340A8">
        <w:rPr>
          <w:rFonts w:cstheme="minorHAnsi"/>
          <w:sz w:val="24"/>
          <w:szCs w:val="24"/>
        </w:rPr>
        <w:t>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5340A8" w:rsidRPr="005340A8" w:rsidRDefault="005340A8" w:rsidP="005340A8">
      <w:pPr>
        <w:jc w:val="both"/>
        <w:rPr>
          <w:rFonts w:cstheme="minorHAnsi"/>
          <w:sz w:val="24"/>
          <w:szCs w:val="24"/>
        </w:rPr>
      </w:pPr>
      <w:r w:rsidRPr="005340A8">
        <w:rPr>
          <w:rFonts w:cstheme="minorHAnsi"/>
          <w:sz w:val="24"/>
          <w:szCs w:val="24"/>
        </w:rPr>
        <w:t>7.</w:t>
      </w:r>
      <w:r w:rsidR="00010A4F">
        <w:rPr>
          <w:rFonts w:cstheme="minorHAnsi"/>
          <w:sz w:val="24"/>
          <w:szCs w:val="24"/>
        </w:rPr>
        <w:t>4.</w:t>
      </w:r>
      <w:r w:rsidR="00F934B5">
        <w:rPr>
          <w:rFonts w:cstheme="minorHAnsi"/>
          <w:sz w:val="24"/>
          <w:szCs w:val="24"/>
        </w:rPr>
        <w:t>4</w:t>
      </w:r>
      <w:r w:rsidRPr="005340A8">
        <w:rPr>
          <w:rFonts w:cstheme="minorHAnsi"/>
          <w:sz w:val="24"/>
          <w:szCs w:val="24"/>
        </w:rPr>
        <w:t>.</w:t>
      </w:r>
      <w:r w:rsidRPr="005340A8">
        <w:rPr>
          <w:rFonts w:cstheme="minorHAnsi"/>
          <w:sz w:val="24"/>
          <w:szCs w:val="24"/>
        </w:rPr>
        <w:tab/>
        <w:t>Será considerado como ocorrido o recebimento provisório com a entrega do termo detalhado ou, em havendo mais de um a ser feito, com a entrega do último.</w:t>
      </w:r>
    </w:p>
    <w:p w:rsidR="005340A8" w:rsidRPr="005340A8" w:rsidRDefault="005340A8" w:rsidP="005340A8">
      <w:pPr>
        <w:jc w:val="both"/>
        <w:rPr>
          <w:rFonts w:cstheme="minorHAnsi"/>
          <w:sz w:val="24"/>
          <w:szCs w:val="24"/>
        </w:rPr>
      </w:pPr>
      <w:r w:rsidRPr="005340A8">
        <w:rPr>
          <w:rFonts w:cstheme="minorHAnsi"/>
          <w:sz w:val="24"/>
          <w:szCs w:val="24"/>
        </w:rPr>
        <w:t>7.</w:t>
      </w:r>
      <w:r w:rsidR="00010A4F">
        <w:rPr>
          <w:rFonts w:cstheme="minorHAnsi"/>
          <w:sz w:val="24"/>
          <w:szCs w:val="24"/>
        </w:rPr>
        <w:t>4.</w:t>
      </w:r>
      <w:r w:rsidR="00F934B5">
        <w:rPr>
          <w:rFonts w:cstheme="minorHAnsi"/>
          <w:sz w:val="24"/>
          <w:szCs w:val="24"/>
        </w:rPr>
        <w:t>5</w:t>
      </w:r>
      <w:r w:rsidRPr="005340A8">
        <w:rPr>
          <w:rFonts w:cstheme="minorHAnsi"/>
          <w:sz w:val="24"/>
          <w:szCs w:val="24"/>
        </w:rPr>
        <w:t>.</w:t>
      </w:r>
      <w:r w:rsidRPr="005340A8">
        <w:rPr>
          <w:rFonts w:cstheme="minorHAnsi"/>
          <w:sz w:val="24"/>
          <w:szCs w:val="24"/>
        </w:rPr>
        <w:tab/>
      </w:r>
      <w:r w:rsidR="00F934B5">
        <w:rPr>
          <w:rFonts w:cstheme="minorHAnsi"/>
          <w:sz w:val="24"/>
          <w:szCs w:val="24"/>
        </w:rPr>
        <w:t>A</w:t>
      </w:r>
      <w:r w:rsidRPr="005340A8">
        <w:rPr>
          <w:rFonts w:cstheme="minorHAnsi"/>
          <w:sz w:val="24"/>
          <w:szCs w:val="24"/>
        </w:rPr>
        <w:t xml:space="preserve"> Contratad</w:t>
      </w:r>
      <w:r w:rsidR="00F934B5">
        <w:rPr>
          <w:rFonts w:cstheme="minorHAnsi"/>
          <w:sz w:val="24"/>
          <w:szCs w:val="24"/>
        </w:rPr>
        <w:t>a</w:t>
      </w:r>
      <w:r w:rsidRPr="005340A8">
        <w:rPr>
          <w:rFonts w:cstheme="minorHAnsi"/>
          <w:sz w:val="24"/>
          <w:szCs w:val="24"/>
        </w:rPr>
        <w:t xml:space="preserve"> fica obrigad</w:t>
      </w:r>
      <w:r w:rsidR="00F934B5">
        <w:rPr>
          <w:rFonts w:cstheme="minorHAnsi"/>
          <w:sz w:val="24"/>
          <w:szCs w:val="24"/>
        </w:rPr>
        <w:t>a</w:t>
      </w:r>
      <w:r w:rsidRPr="005340A8">
        <w:rPr>
          <w:rFonts w:cstheme="minorHAnsi"/>
          <w:sz w:val="24"/>
          <w:szCs w:val="24"/>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5340A8" w:rsidRPr="005340A8" w:rsidRDefault="005340A8" w:rsidP="005340A8">
      <w:pPr>
        <w:jc w:val="both"/>
        <w:rPr>
          <w:rFonts w:cstheme="minorHAnsi"/>
          <w:sz w:val="24"/>
          <w:szCs w:val="24"/>
        </w:rPr>
      </w:pPr>
      <w:r w:rsidRPr="005340A8">
        <w:rPr>
          <w:rFonts w:cstheme="minorHAnsi"/>
          <w:sz w:val="24"/>
          <w:szCs w:val="24"/>
        </w:rPr>
        <w:t>7.</w:t>
      </w:r>
      <w:r w:rsidR="00010A4F">
        <w:rPr>
          <w:rFonts w:cstheme="minorHAnsi"/>
          <w:sz w:val="24"/>
          <w:szCs w:val="24"/>
        </w:rPr>
        <w:t>4.</w:t>
      </w:r>
      <w:r w:rsidR="00F934B5">
        <w:rPr>
          <w:rFonts w:cstheme="minorHAnsi"/>
          <w:sz w:val="24"/>
          <w:szCs w:val="24"/>
        </w:rPr>
        <w:t>6</w:t>
      </w:r>
      <w:r w:rsidRPr="005340A8">
        <w:rPr>
          <w:rFonts w:cstheme="minorHAnsi"/>
          <w:sz w:val="24"/>
          <w:szCs w:val="24"/>
        </w:rPr>
        <w:t>.</w:t>
      </w:r>
      <w:r w:rsidRPr="005340A8">
        <w:rPr>
          <w:rFonts w:cstheme="minorHAnsi"/>
          <w:sz w:val="24"/>
          <w:szCs w:val="24"/>
        </w:rPr>
        <w:tab/>
        <w:t>A fiscalização não efetuará o ateste da última e/ou única medição de serviços até que sejam sanadas todas as eventuais pendências que possam vir a ser apontadas no Recebimento Provisório. (Art. 119 c/c art. 140 da Lei nº 14133, de 2021</w:t>
      </w:r>
      <w:proofErr w:type="gramStart"/>
      <w:r w:rsidRPr="005340A8">
        <w:rPr>
          <w:rFonts w:cstheme="minorHAnsi"/>
          <w:sz w:val="24"/>
          <w:szCs w:val="24"/>
        </w:rPr>
        <w:t>)</w:t>
      </w:r>
      <w:proofErr w:type="gramEnd"/>
    </w:p>
    <w:p w:rsidR="005340A8" w:rsidRPr="005340A8" w:rsidRDefault="005340A8" w:rsidP="005340A8">
      <w:pPr>
        <w:jc w:val="both"/>
        <w:rPr>
          <w:rFonts w:cstheme="minorHAnsi"/>
          <w:sz w:val="24"/>
          <w:szCs w:val="24"/>
        </w:rPr>
      </w:pPr>
      <w:r w:rsidRPr="005340A8">
        <w:rPr>
          <w:rFonts w:cstheme="minorHAnsi"/>
          <w:sz w:val="24"/>
          <w:szCs w:val="24"/>
        </w:rPr>
        <w:t>7.</w:t>
      </w:r>
      <w:r w:rsidR="00010A4F">
        <w:rPr>
          <w:rFonts w:cstheme="minorHAnsi"/>
          <w:sz w:val="24"/>
          <w:szCs w:val="24"/>
        </w:rPr>
        <w:t>4.</w:t>
      </w:r>
      <w:r w:rsidR="00F934B5">
        <w:rPr>
          <w:rFonts w:cstheme="minorHAnsi"/>
          <w:sz w:val="24"/>
          <w:szCs w:val="24"/>
        </w:rPr>
        <w:t>7</w:t>
      </w:r>
      <w:r w:rsidRPr="005340A8">
        <w:rPr>
          <w:rFonts w:cstheme="minorHAnsi"/>
          <w:sz w:val="24"/>
          <w:szCs w:val="24"/>
        </w:rPr>
        <w:t>.</w:t>
      </w:r>
      <w:r w:rsidRPr="005340A8">
        <w:rPr>
          <w:rFonts w:cstheme="minorHAnsi"/>
          <w:sz w:val="24"/>
          <w:szCs w:val="24"/>
        </w:rPr>
        <w:tab/>
        <w:t>O recebimento provisório também ficará sujeito, quando cabível, à conclusão de todos os testes de campo e à entrega d</w:t>
      </w:r>
      <w:r w:rsidR="00F934B5">
        <w:rPr>
          <w:rFonts w:cstheme="minorHAnsi"/>
          <w:sz w:val="24"/>
          <w:szCs w:val="24"/>
        </w:rPr>
        <w:t xml:space="preserve">e relatórios ou quaisquer outros documentos </w:t>
      </w:r>
      <w:r w:rsidRPr="005340A8">
        <w:rPr>
          <w:rFonts w:cstheme="minorHAnsi"/>
          <w:sz w:val="24"/>
          <w:szCs w:val="24"/>
        </w:rPr>
        <w:t>exigíveis.</w:t>
      </w:r>
    </w:p>
    <w:p w:rsidR="005340A8" w:rsidRPr="005340A8" w:rsidRDefault="005340A8" w:rsidP="005340A8">
      <w:pPr>
        <w:jc w:val="both"/>
        <w:rPr>
          <w:rFonts w:cstheme="minorHAnsi"/>
          <w:sz w:val="24"/>
          <w:szCs w:val="24"/>
        </w:rPr>
      </w:pPr>
      <w:r w:rsidRPr="005340A8">
        <w:rPr>
          <w:rFonts w:cstheme="minorHAnsi"/>
          <w:sz w:val="24"/>
          <w:szCs w:val="24"/>
        </w:rPr>
        <w:t>7.</w:t>
      </w:r>
      <w:r w:rsidR="00010A4F">
        <w:rPr>
          <w:rFonts w:cstheme="minorHAnsi"/>
          <w:sz w:val="24"/>
          <w:szCs w:val="24"/>
        </w:rPr>
        <w:t>4.</w:t>
      </w:r>
      <w:r w:rsidR="00F934B5">
        <w:rPr>
          <w:rFonts w:cstheme="minorHAnsi"/>
          <w:sz w:val="24"/>
          <w:szCs w:val="24"/>
        </w:rPr>
        <w:t>8</w:t>
      </w:r>
      <w:r w:rsidRPr="005340A8">
        <w:rPr>
          <w:rFonts w:cstheme="minorHAnsi"/>
          <w:sz w:val="24"/>
          <w:szCs w:val="24"/>
        </w:rPr>
        <w:t>.</w:t>
      </w:r>
      <w:r w:rsidRPr="005340A8">
        <w:rPr>
          <w:rFonts w:cstheme="minorHAnsi"/>
          <w:sz w:val="24"/>
          <w:szCs w:val="24"/>
        </w:rPr>
        <w:tab/>
        <w:t>Os serviços poderão ser rejeitados, no todo ou em parte, quando em desacordo com as especificações constantes neste Termo de Referência e n</w:t>
      </w:r>
      <w:r w:rsidR="00F934B5">
        <w:rPr>
          <w:rFonts w:cstheme="minorHAnsi"/>
          <w:sz w:val="24"/>
          <w:szCs w:val="24"/>
        </w:rPr>
        <w:t xml:space="preserve">os demais anexos, parte </w:t>
      </w:r>
      <w:r w:rsidR="0075759C">
        <w:rPr>
          <w:rFonts w:cstheme="minorHAnsi"/>
          <w:sz w:val="24"/>
          <w:szCs w:val="24"/>
        </w:rPr>
        <w:t>integrante da</w:t>
      </w:r>
      <w:r w:rsidR="00F934B5">
        <w:rPr>
          <w:rFonts w:cstheme="minorHAnsi"/>
          <w:sz w:val="24"/>
          <w:szCs w:val="24"/>
        </w:rPr>
        <w:t xml:space="preserve"> contratação</w:t>
      </w:r>
      <w:r w:rsidRPr="005340A8">
        <w:rPr>
          <w:rFonts w:cstheme="minorHAnsi"/>
          <w:sz w:val="24"/>
          <w:szCs w:val="24"/>
        </w:rPr>
        <w:t>, sem prejuízo da aplicação das penalidades.</w:t>
      </w:r>
    </w:p>
    <w:p w:rsidR="005340A8" w:rsidRPr="005340A8" w:rsidRDefault="005340A8" w:rsidP="005340A8">
      <w:pPr>
        <w:jc w:val="both"/>
        <w:rPr>
          <w:rFonts w:cstheme="minorHAnsi"/>
          <w:sz w:val="24"/>
          <w:szCs w:val="24"/>
        </w:rPr>
      </w:pPr>
      <w:r w:rsidRPr="0075759C">
        <w:rPr>
          <w:rFonts w:cstheme="minorHAnsi"/>
          <w:b/>
          <w:bCs/>
          <w:sz w:val="24"/>
          <w:szCs w:val="24"/>
        </w:rPr>
        <w:t>7.</w:t>
      </w:r>
      <w:r w:rsidR="00010A4F" w:rsidRPr="0075759C">
        <w:rPr>
          <w:rFonts w:cstheme="minorHAnsi"/>
          <w:b/>
          <w:bCs/>
          <w:sz w:val="24"/>
          <w:szCs w:val="24"/>
        </w:rPr>
        <w:t>5</w:t>
      </w:r>
      <w:r w:rsidRPr="0075759C">
        <w:rPr>
          <w:rFonts w:cstheme="minorHAnsi"/>
          <w:b/>
          <w:bCs/>
          <w:sz w:val="24"/>
          <w:szCs w:val="24"/>
        </w:rPr>
        <w:t>.</w:t>
      </w:r>
      <w:r w:rsidRPr="005340A8">
        <w:rPr>
          <w:rFonts w:cstheme="minorHAnsi"/>
          <w:sz w:val="24"/>
          <w:szCs w:val="24"/>
        </w:rPr>
        <w:tab/>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5340A8" w:rsidRPr="005340A8" w:rsidRDefault="005340A8" w:rsidP="005340A8">
      <w:pPr>
        <w:jc w:val="both"/>
        <w:rPr>
          <w:rFonts w:cstheme="minorHAnsi"/>
          <w:sz w:val="24"/>
          <w:szCs w:val="24"/>
        </w:rPr>
      </w:pPr>
      <w:r w:rsidRPr="0075759C">
        <w:rPr>
          <w:rFonts w:cstheme="minorHAnsi"/>
          <w:b/>
          <w:bCs/>
          <w:sz w:val="24"/>
          <w:szCs w:val="24"/>
        </w:rPr>
        <w:lastRenderedPageBreak/>
        <w:t>7.</w:t>
      </w:r>
      <w:r w:rsidR="00010A4F" w:rsidRPr="0075759C">
        <w:rPr>
          <w:rFonts w:cstheme="minorHAnsi"/>
          <w:b/>
          <w:bCs/>
          <w:sz w:val="24"/>
          <w:szCs w:val="24"/>
        </w:rPr>
        <w:t>6</w:t>
      </w:r>
      <w:r w:rsidRPr="0075759C">
        <w:rPr>
          <w:rFonts w:cstheme="minorHAnsi"/>
          <w:b/>
          <w:bCs/>
          <w:sz w:val="24"/>
          <w:szCs w:val="24"/>
        </w:rPr>
        <w:t>.</w:t>
      </w:r>
      <w:r w:rsidRPr="005340A8">
        <w:rPr>
          <w:rFonts w:cstheme="minorHAnsi"/>
          <w:sz w:val="24"/>
          <w:szCs w:val="24"/>
        </w:rPr>
        <w:tab/>
        <w:t xml:space="preserve">Os serviços serão recebidos definitivamente no prazo de </w:t>
      </w:r>
      <w:r w:rsidR="00010A4F">
        <w:rPr>
          <w:rFonts w:cstheme="minorHAnsi"/>
          <w:sz w:val="24"/>
          <w:szCs w:val="24"/>
        </w:rPr>
        <w:t xml:space="preserve">30 </w:t>
      </w:r>
      <w:r w:rsidRPr="005340A8">
        <w:rPr>
          <w:rFonts w:cstheme="minorHAnsi"/>
          <w:sz w:val="24"/>
          <w:szCs w:val="24"/>
        </w:rPr>
        <w:t>(</w:t>
      </w:r>
      <w:r w:rsidR="00010A4F">
        <w:rPr>
          <w:rFonts w:cstheme="minorHAnsi"/>
          <w:sz w:val="24"/>
          <w:szCs w:val="24"/>
        </w:rPr>
        <w:t>trinta</w:t>
      </w:r>
      <w:r w:rsidRPr="005340A8">
        <w:rPr>
          <w:rFonts w:cstheme="minorHAnsi"/>
          <w:sz w:val="24"/>
          <w:szCs w:val="24"/>
        </w:rPr>
        <w:t xml:space="preserve">) dias, contados do recebimento provisório, por servidor ou comissão designada pela autoridade competente, após a verificação da qualidade e quantidade do serviço e consequente aceitação mediante termo detalhado, </w:t>
      </w:r>
      <w:proofErr w:type="gramStart"/>
      <w:r w:rsidRPr="005340A8">
        <w:rPr>
          <w:rFonts w:cstheme="minorHAnsi"/>
          <w:sz w:val="24"/>
          <w:szCs w:val="24"/>
        </w:rPr>
        <w:t>obedecendo os</w:t>
      </w:r>
      <w:proofErr w:type="gramEnd"/>
      <w:r w:rsidRPr="005340A8">
        <w:rPr>
          <w:rFonts w:cstheme="minorHAnsi"/>
          <w:sz w:val="24"/>
          <w:szCs w:val="24"/>
        </w:rPr>
        <w:t xml:space="preserve"> seguintes procedimentos:</w:t>
      </w:r>
    </w:p>
    <w:p w:rsidR="005340A8" w:rsidRPr="005340A8" w:rsidRDefault="005340A8" w:rsidP="005340A8">
      <w:pPr>
        <w:jc w:val="both"/>
        <w:rPr>
          <w:rFonts w:cstheme="minorHAnsi"/>
          <w:sz w:val="24"/>
          <w:szCs w:val="24"/>
        </w:rPr>
      </w:pPr>
      <w:r w:rsidRPr="005340A8">
        <w:rPr>
          <w:rFonts w:cstheme="minorHAnsi"/>
          <w:sz w:val="24"/>
          <w:szCs w:val="24"/>
        </w:rPr>
        <w:t>7.</w:t>
      </w:r>
      <w:r w:rsidR="00010A4F">
        <w:rPr>
          <w:rFonts w:cstheme="minorHAnsi"/>
          <w:sz w:val="24"/>
          <w:szCs w:val="24"/>
        </w:rPr>
        <w:t>6</w:t>
      </w:r>
      <w:r w:rsidRPr="005340A8">
        <w:rPr>
          <w:rFonts w:cstheme="minorHAnsi"/>
          <w:sz w:val="24"/>
          <w:szCs w:val="24"/>
        </w:rPr>
        <w:t>.1.</w:t>
      </w:r>
      <w:r w:rsidRPr="005340A8">
        <w:rPr>
          <w:rFonts w:cstheme="minorHAnsi"/>
          <w:sz w:val="24"/>
          <w:szCs w:val="24"/>
        </w:rPr>
        <w:tab/>
        <w:t>Emi</w:t>
      </w:r>
      <w:r w:rsidR="0075759C">
        <w:rPr>
          <w:rFonts w:cstheme="minorHAnsi"/>
          <w:sz w:val="24"/>
          <w:szCs w:val="24"/>
        </w:rPr>
        <w:t>ssão de</w:t>
      </w:r>
      <w:r w:rsidRPr="005340A8">
        <w:rPr>
          <w:rFonts w:cstheme="minorHAnsi"/>
          <w:sz w:val="24"/>
          <w:szCs w:val="24"/>
        </w:rPr>
        <w:t xml:space="preserve"> documento comprobatório da avaliação realizada pel</w:t>
      </w:r>
      <w:r w:rsidR="00010A4F">
        <w:rPr>
          <w:rFonts w:cstheme="minorHAnsi"/>
          <w:sz w:val="24"/>
          <w:szCs w:val="24"/>
        </w:rPr>
        <w:t>a</w:t>
      </w:r>
      <w:r w:rsidRPr="005340A8">
        <w:rPr>
          <w:rFonts w:cstheme="minorHAnsi"/>
          <w:sz w:val="24"/>
          <w:szCs w:val="24"/>
        </w:rPr>
        <w:t xml:space="preserve"> fisca</w:t>
      </w:r>
      <w:r w:rsidR="00010A4F">
        <w:rPr>
          <w:rFonts w:cstheme="minorHAnsi"/>
          <w:sz w:val="24"/>
          <w:szCs w:val="24"/>
        </w:rPr>
        <w:t>lização</w:t>
      </w:r>
      <w:r w:rsidRPr="005340A8">
        <w:rPr>
          <w:rFonts w:cstheme="minorHAnsi"/>
          <w:sz w:val="24"/>
          <w:szCs w:val="24"/>
        </w:rPr>
        <w:t>,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(art. 21, VIII, Decreto nº 11.246, de 2022).</w:t>
      </w:r>
    </w:p>
    <w:p w:rsidR="005340A8" w:rsidRPr="005340A8" w:rsidRDefault="005340A8" w:rsidP="005340A8">
      <w:pPr>
        <w:jc w:val="both"/>
        <w:rPr>
          <w:rFonts w:cstheme="minorHAnsi"/>
          <w:sz w:val="24"/>
          <w:szCs w:val="24"/>
        </w:rPr>
      </w:pPr>
      <w:r w:rsidRPr="005340A8">
        <w:rPr>
          <w:rFonts w:cstheme="minorHAnsi"/>
          <w:sz w:val="24"/>
          <w:szCs w:val="24"/>
        </w:rPr>
        <w:t>7.</w:t>
      </w:r>
      <w:r w:rsidR="00010A4F">
        <w:rPr>
          <w:rFonts w:cstheme="minorHAnsi"/>
          <w:sz w:val="24"/>
          <w:szCs w:val="24"/>
        </w:rPr>
        <w:t>6</w:t>
      </w:r>
      <w:r w:rsidRPr="005340A8">
        <w:rPr>
          <w:rFonts w:cstheme="minorHAnsi"/>
          <w:sz w:val="24"/>
          <w:szCs w:val="24"/>
        </w:rPr>
        <w:t>.2.</w:t>
      </w:r>
      <w:r w:rsidRPr="005340A8">
        <w:rPr>
          <w:rFonts w:cstheme="minorHAnsi"/>
          <w:sz w:val="24"/>
          <w:szCs w:val="24"/>
        </w:rPr>
        <w:tab/>
      </w:r>
      <w:r w:rsidR="0075759C">
        <w:rPr>
          <w:rFonts w:cstheme="minorHAnsi"/>
          <w:sz w:val="24"/>
          <w:szCs w:val="24"/>
        </w:rPr>
        <w:t>A</w:t>
      </w:r>
      <w:r w:rsidRPr="005340A8">
        <w:rPr>
          <w:rFonts w:cstheme="minorHAnsi"/>
          <w:sz w:val="24"/>
          <w:szCs w:val="24"/>
        </w:rPr>
        <w:t>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5340A8" w:rsidRPr="005340A8" w:rsidRDefault="005340A8" w:rsidP="005340A8">
      <w:pPr>
        <w:jc w:val="both"/>
        <w:rPr>
          <w:rFonts w:cstheme="minorHAnsi"/>
          <w:sz w:val="24"/>
          <w:szCs w:val="24"/>
        </w:rPr>
      </w:pPr>
      <w:r w:rsidRPr="005340A8">
        <w:rPr>
          <w:rFonts w:cstheme="minorHAnsi"/>
          <w:sz w:val="24"/>
          <w:szCs w:val="24"/>
        </w:rPr>
        <w:t>7.</w:t>
      </w:r>
      <w:r w:rsidR="00010A4F">
        <w:rPr>
          <w:rFonts w:cstheme="minorHAnsi"/>
          <w:sz w:val="24"/>
          <w:szCs w:val="24"/>
        </w:rPr>
        <w:t>6</w:t>
      </w:r>
      <w:r w:rsidRPr="005340A8">
        <w:rPr>
          <w:rFonts w:cstheme="minorHAnsi"/>
          <w:sz w:val="24"/>
          <w:szCs w:val="24"/>
        </w:rPr>
        <w:t>.3.</w:t>
      </w:r>
      <w:r w:rsidRPr="005340A8">
        <w:rPr>
          <w:rFonts w:cstheme="minorHAnsi"/>
          <w:sz w:val="24"/>
          <w:szCs w:val="24"/>
        </w:rPr>
        <w:tab/>
      </w:r>
      <w:r w:rsidR="0075759C" w:rsidRPr="005340A8">
        <w:rPr>
          <w:rFonts w:cstheme="minorHAnsi"/>
          <w:sz w:val="24"/>
          <w:szCs w:val="24"/>
        </w:rPr>
        <w:t>Emi</w:t>
      </w:r>
      <w:r w:rsidR="0075759C">
        <w:rPr>
          <w:rFonts w:cstheme="minorHAnsi"/>
          <w:sz w:val="24"/>
          <w:szCs w:val="24"/>
        </w:rPr>
        <w:t>ssão de</w:t>
      </w:r>
      <w:r w:rsidRPr="005340A8">
        <w:rPr>
          <w:rFonts w:cstheme="minorHAnsi"/>
          <w:sz w:val="24"/>
          <w:szCs w:val="24"/>
        </w:rPr>
        <w:t xml:space="preserve"> Termo Detalhado para efeito de recebimento definitivo dos serviços prestados, com base nos relatórios e documentações apresentadas; </w:t>
      </w:r>
      <w:proofErr w:type="gramStart"/>
      <w:r w:rsidRPr="005340A8">
        <w:rPr>
          <w:rFonts w:cstheme="minorHAnsi"/>
          <w:sz w:val="24"/>
          <w:szCs w:val="24"/>
        </w:rPr>
        <w:t>e</w:t>
      </w:r>
      <w:proofErr w:type="gramEnd"/>
    </w:p>
    <w:p w:rsidR="005340A8" w:rsidRPr="005340A8" w:rsidRDefault="005340A8" w:rsidP="005340A8">
      <w:pPr>
        <w:jc w:val="both"/>
        <w:rPr>
          <w:rFonts w:cstheme="minorHAnsi"/>
          <w:sz w:val="24"/>
          <w:szCs w:val="24"/>
        </w:rPr>
      </w:pPr>
      <w:r w:rsidRPr="005340A8">
        <w:rPr>
          <w:rFonts w:cstheme="minorHAnsi"/>
          <w:sz w:val="24"/>
          <w:szCs w:val="24"/>
        </w:rPr>
        <w:t>7.</w:t>
      </w:r>
      <w:r w:rsidR="00010A4F">
        <w:rPr>
          <w:rFonts w:cstheme="minorHAnsi"/>
          <w:sz w:val="24"/>
          <w:szCs w:val="24"/>
        </w:rPr>
        <w:t>6</w:t>
      </w:r>
      <w:r w:rsidRPr="005340A8">
        <w:rPr>
          <w:rFonts w:cstheme="minorHAnsi"/>
          <w:sz w:val="24"/>
          <w:szCs w:val="24"/>
        </w:rPr>
        <w:t>.4.</w:t>
      </w:r>
      <w:r w:rsidRPr="005340A8">
        <w:rPr>
          <w:rFonts w:cstheme="minorHAnsi"/>
          <w:sz w:val="24"/>
          <w:szCs w:val="24"/>
        </w:rPr>
        <w:tab/>
        <w:t>Comunica</w:t>
      </w:r>
      <w:r w:rsidR="0075759C">
        <w:rPr>
          <w:rFonts w:cstheme="minorHAnsi"/>
          <w:sz w:val="24"/>
          <w:szCs w:val="24"/>
        </w:rPr>
        <w:t>ção</w:t>
      </w:r>
      <w:r w:rsidRPr="005340A8">
        <w:rPr>
          <w:rFonts w:cstheme="minorHAnsi"/>
          <w:sz w:val="24"/>
          <w:szCs w:val="24"/>
        </w:rPr>
        <w:t xml:space="preserve"> </w:t>
      </w:r>
      <w:proofErr w:type="gramStart"/>
      <w:r w:rsidRPr="005340A8">
        <w:rPr>
          <w:rFonts w:cstheme="minorHAnsi"/>
          <w:sz w:val="24"/>
          <w:szCs w:val="24"/>
        </w:rPr>
        <w:t>a</w:t>
      </w:r>
      <w:proofErr w:type="gramEnd"/>
      <w:r w:rsidRPr="005340A8">
        <w:rPr>
          <w:rFonts w:cstheme="minorHAnsi"/>
          <w:sz w:val="24"/>
          <w:szCs w:val="24"/>
        </w:rPr>
        <w:t xml:space="preserve"> empresa para que emita a Nota Fiscal ou Fatura, com o valor exato dimensionado pela fiscalização.</w:t>
      </w:r>
    </w:p>
    <w:p w:rsidR="005340A8" w:rsidRPr="005340A8" w:rsidRDefault="005340A8" w:rsidP="005340A8">
      <w:pPr>
        <w:jc w:val="both"/>
        <w:rPr>
          <w:rFonts w:cstheme="minorHAnsi"/>
          <w:sz w:val="24"/>
          <w:szCs w:val="24"/>
        </w:rPr>
      </w:pPr>
      <w:r w:rsidRPr="005340A8">
        <w:rPr>
          <w:rFonts w:cstheme="minorHAnsi"/>
          <w:sz w:val="24"/>
          <w:szCs w:val="24"/>
        </w:rPr>
        <w:t>7.</w:t>
      </w:r>
      <w:r w:rsidR="00010A4F">
        <w:rPr>
          <w:rFonts w:cstheme="minorHAnsi"/>
          <w:sz w:val="24"/>
          <w:szCs w:val="24"/>
        </w:rPr>
        <w:t>6</w:t>
      </w:r>
      <w:r w:rsidRPr="005340A8">
        <w:rPr>
          <w:rFonts w:cstheme="minorHAnsi"/>
          <w:sz w:val="24"/>
          <w:szCs w:val="24"/>
        </w:rPr>
        <w:t>.5.</w:t>
      </w:r>
      <w:r w:rsidRPr="005340A8">
        <w:rPr>
          <w:rFonts w:cstheme="minorHAnsi"/>
          <w:sz w:val="24"/>
          <w:szCs w:val="24"/>
        </w:rPr>
        <w:tab/>
        <w:t>Envi</w:t>
      </w:r>
      <w:r w:rsidR="0075759C">
        <w:rPr>
          <w:rFonts w:cstheme="minorHAnsi"/>
          <w:sz w:val="24"/>
          <w:szCs w:val="24"/>
        </w:rPr>
        <w:t xml:space="preserve">o da </w:t>
      </w:r>
      <w:r w:rsidRPr="005340A8">
        <w:rPr>
          <w:rFonts w:cstheme="minorHAnsi"/>
          <w:sz w:val="24"/>
          <w:szCs w:val="24"/>
        </w:rPr>
        <w:t>documentação pertinente ao setor de contratos para a formalização dos procedimentos de liquidação e pagamento, no valor dimensionado pela fiscalização e gestão.</w:t>
      </w:r>
    </w:p>
    <w:p w:rsidR="005340A8" w:rsidRPr="005340A8" w:rsidRDefault="005340A8" w:rsidP="005340A8">
      <w:pPr>
        <w:jc w:val="both"/>
        <w:rPr>
          <w:rFonts w:cstheme="minorHAnsi"/>
          <w:sz w:val="24"/>
          <w:szCs w:val="24"/>
        </w:rPr>
      </w:pPr>
      <w:r w:rsidRPr="0075759C">
        <w:rPr>
          <w:rFonts w:cstheme="minorHAnsi"/>
          <w:b/>
          <w:bCs/>
          <w:sz w:val="24"/>
          <w:szCs w:val="24"/>
        </w:rPr>
        <w:t>7.</w:t>
      </w:r>
      <w:r w:rsidR="00010A4F" w:rsidRPr="0075759C">
        <w:rPr>
          <w:rFonts w:cstheme="minorHAnsi"/>
          <w:b/>
          <w:bCs/>
          <w:sz w:val="24"/>
          <w:szCs w:val="24"/>
        </w:rPr>
        <w:t>7</w:t>
      </w:r>
      <w:r w:rsidRPr="0075759C">
        <w:rPr>
          <w:rFonts w:cstheme="minorHAnsi"/>
          <w:b/>
          <w:bCs/>
          <w:sz w:val="24"/>
          <w:szCs w:val="24"/>
        </w:rPr>
        <w:t>.</w:t>
      </w:r>
      <w:r w:rsidRPr="005340A8">
        <w:rPr>
          <w:rFonts w:cstheme="minorHAnsi"/>
          <w:sz w:val="24"/>
          <w:szCs w:val="24"/>
        </w:rPr>
        <w:tab/>
        <w:t xml:space="preserve">No caso de controvérsia sobre a execução do objeto, quanto à dimensão, qualidade e quantidade, deverá ser observado o teor do art. 143 da Lei nº 14.133, de 2021, comunicando-se à empresa para emissão de Nota Fiscal no que </w:t>
      </w:r>
      <w:r w:rsidR="00010A4F">
        <w:rPr>
          <w:rFonts w:cstheme="minorHAnsi"/>
          <w:sz w:val="24"/>
          <w:szCs w:val="24"/>
        </w:rPr>
        <w:t>se refere</w:t>
      </w:r>
      <w:r w:rsidRPr="005340A8">
        <w:rPr>
          <w:rFonts w:cstheme="minorHAnsi"/>
          <w:sz w:val="24"/>
          <w:szCs w:val="24"/>
        </w:rPr>
        <w:t xml:space="preserve"> à parcela incontroversa da execução do objeto, para efeito de liquidação e pagamento.</w:t>
      </w:r>
    </w:p>
    <w:p w:rsidR="005340A8" w:rsidRPr="005340A8" w:rsidRDefault="005340A8" w:rsidP="005340A8">
      <w:pPr>
        <w:jc w:val="both"/>
        <w:rPr>
          <w:rFonts w:cstheme="minorHAnsi"/>
          <w:sz w:val="24"/>
          <w:szCs w:val="24"/>
        </w:rPr>
      </w:pPr>
      <w:r w:rsidRPr="0075759C">
        <w:rPr>
          <w:rFonts w:cstheme="minorHAnsi"/>
          <w:b/>
          <w:bCs/>
          <w:sz w:val="24"/>
          <w:szCs w:val="24"/>
        </w:rPr>
        <w:t>7.</w:t>
      </w:r>
      <w:r w:rsidR="00010A4F" w:rsidRPr="0075759C">
        <w:rPr>
          <w:rFonts w:cstheme="minorHAnsi"/>
          <w:b/>
          <w:bCs/>
          <w:sz w:val="24"/>
          <w:szCs w:val="24"/>
        </w:rPr>
        <w:t>8</w:t>
      </w:r>
      <w:r w:rsidRPr="0075759C">
        <w:rPr>
          <w:rFonts w:cstheme="minorHAnsi"/>
          <w:b/>
          <w:bCs/>
          <w:sz w:val="24"/>
          <w:szCs w:val="24"/>
        </w:rPr>
        <w:t>.</w:t>
      </w:r>
      <w:r w:rsidRPr="005340A8">
        <w:rPr>
          <w:rFonts w:cstheme="minorHAnsi"/>
          <w:sz w:val="24"/>
          <w:szCs w:val="24"/>
        </w:rPr>
        <w:tab/>
        <w:t>Nenhum prazo de recebimento ocorrerá enquanto pendente a solução, pelo contratado, de inconsistências verificadas na execução do objeto ou no instrumento de cobrança.</w:t>
      </w:r>
    </w:p>
    <w:p w:rsidR="005340A8" w:rsidRDefault="005340A8" w:rsidP="005340A8">
      <w:pPr>
        <w:jc w:val="both"/>
        <w:rPr>
          <w:rFonts w:cstheme="minorHAnsi"/>
          <w:sz w:val="24"/>
          <w:szCs w:val="24"/>
        </w:rPr>
      </w:pPr>
      <w:r w:rsidRPr="0075759C">
        <w:rPr>
          <w:rFonts w:cstheme="minorHAnsi"/>
          <w:b/>
          <w:bCs/>
          <w:sz w:val="24"/>
          <w:szCs w:val="24"/>
        </w:rPr>
        <w:t>7.</w:t>
      </w:r>
      <w:r w:rsidR="00010A4F" w:rsidRPr="0075759C">
        <w:rPr>
          <w:rFonts w:cstheme="minorHAnsi"/>
          <w:b/>
          <w:bCs/>
          <w:sz w:val="24"/>
          <w:szCs w:val="24"/>
        </w:rPr>
        <w:t>9</w:t>
      </w:r>
      <w:r w:rsidRPr="0075759C">
        <w:rPr>
          <w:rFonts w:cstheme="minorHAnsi"/>
          <w:b/>
          <w:bCs/>
          <w:sz w:val="24"/>
          <w:szCs w:val="24"/>
        </w:rPr>
        <w:t>.</w:t>
      </w:r>
      <w:r w:rsidRPr="005340A8">
        <w:rPr>
          <w:rFonts w:cstheme="minorHAnsi"/>
          <w:sz w:val="24"/>
          <w:szCs w:val="24"/>
        </w:rPr>
        <w:tab/>
        <w:t>O recebimento provisório ou definitivo não excluirá a responsabilidade civil pela solidez e pela segurança do serviço nem a responsabilidade ético-profissional pela perfeita execução do contrato.</w:t>
      </w:r>
    </w:p>
    <w:p w:rsidR="005340A8" w:rsidRPr="0075759C" w:rsidRDefault="0075759C" w:rsidP="005340A8">
      <w:pPr>
        <w:jc w:val="both"/>
        <w:rPr>
          <w:rFonts w:cstheme="minorHAnsi"/>
          <w:b/>
          <w:bCs/>
          <w:sz w:val="24"/>
          <w:szCs w:val="24"/>
        </w:rPr>
      </w:pPr>
      <w:r w:rsidRPr="0075759C">
        <w:rPr>
          <w:rFonts w:cstheme="minorHAnsi"/>
          <w:b/>
          <w:bCs/>
          <w:sz w:val="24"/>
          <w:szCs w:val="24"/>
        </w:rPr>
        <w:t xml:space="preserve">Critérios para </w:t>
      </w:r>
      <w:r w:rsidR="005340A8" w:rsidRPr="0075759C">
        <w:rPr>
          <w:rFonts w:cstheme="minorHAnsi"/>
          <w:b/>
          <w:bCs/>
          <w:sz w:val="24"/>
          <w:szCs w:val="24"/>
        </w:rPr>
        <w:t>Liquidação</w:t>
      </w:r>
    </w:p>
    <w:p w:rsidR="005340A8" w:rsidRPr="005340A8" w:rsidRDefault="005340A8" w:rsidP="005340A8">
      <w:pPr>
        <w:jc w:val="both"/>
        <w:rPr>
          <w:rFonts w:cstheme="minorHAnsi"/>
          <w:sz w:val="24"/>
          <w:szCs w:val="24"/>
        </w:rPr>
      </w:pPr>
      <w:r w:rsidRPr="0075759C">
        <w:rPr>
          <w:rFonts w:cstheme="minorHAnsi"/>
          <w:b/>
          <w:bCs/>
          <w:sz w:val="24"/>
          <w:szCs w:val="24"/>
        </w:rPr>
        <w:t>7.1</w:t>
      </w:r>
      <w:r w:rsidR="0075759C" w:rsidRPr="0075759C">
        <w:rPr>
          <w:rFonts w:cstheme="minorHAnsi"/>
          <w:b/>
          <w:bCs/>
          <w:sz w:val="24"/>
          <w:szCs w:val="24"/>
        </w:rPr>
        <w:t>0</w:t>
      </w:r>
      <w:r w:rsidRPr="0075759C">
        <w:rPr>
          <w:rFonts w:cstheme="minorHAnsi"/>
          <w:b/>
          <w:bCs/>
          <w:sz w:val="24"/>
          <w:szCs w:val="24"/>
        </w:rPr>
        <w:t>.</w:t>
      </w:r>
      <w:r w:rsidRPr="005340A8">
        <w:rPr>
          <w:rFonts w:cstheme="minorHAnsi"/>
          <w:sz w:val="24"/>
          <w:szCs w:val="24"/>
        </w:rPr>
        <w:tab/>
        <w:t>Recebida a Nota Fiscal ou documento de cobrança equivalente, correrá o prazo de dez dias úteis para fins de liquidação, na forma desta seção, prorrogáveis por igual período, nos termos do art. 7º, §2º da Instrução Normativa SEGES/ME nº 77/2022.</w:t>
      </w:r>
    </w:p>
    <w:p w:rsidR="005340A8" w:rsidRPr="005340A8" w:rsidRDefault="005340A8" w:rsidP="005340A8">
      <w:pPr>
        <w:jc w:val="both"/>
        <w:rPr>
          <w:rFonts w:cstheme="minorHAnsi"/>
          <w:sz w:val="24"/>
          <w:szCs w:val="24"/>
        </w:rPr>
      </w:pPr>
      <w:r w:rsidRPr="005340A8">
        <w:rPr>
          <w:rFonts w:cstheme="minorHAnsi"/>
          <w:sz w:val="24"/>
          <w:szCs w:val="24"/>
        </w:rPr>
        <w:lastRenderedPageBreak/>
        <w:t>7.1</w:t>
      </w:r>
      <w:r w:rsidR="0075759C">
        <w:rPr>
          <w:rFonts w:cstheme="minorHAnsi"/>
          <w:sz w:val="24"/>
          <w:szCs w:val="24"/>
        </w:rPr>
        <w:t>0</w:t>
      </w:r>
      <w:r w:rsidRPr="005340A8">
        <w:rPr>
          <w:rFonts w:cstheme="minorHAnsi"/>
          <w:sz w:val="24"/>
          <w:szCs w:val="24"/>
        </w:rPr>
        <w:t>.1.</w:t>
      </w:r>
      <w:r w:rsidRPr="005340A8">
        <w:rPr>
          <w:rFonts w:cstheme="minorHAnsi"/>
          <w:sz w:val="24"/>
          <w:szCs w:val="24"/>
        </w:rPr>
        <w:tab/>
        <w:t>O prazo de que trata o item anterior será reduzido à metade, mantendo-se a possibilidade de prorrogação, nos casos de contratações decorrentes de despesas cujos valores não ultrapassem o limite de que trata o inciso II do art. 75 da Lei nº 14.133, de 2021</w:t>
      </w:r>
      <w:r w:rsidR="00CC6C57">
        <w:rPr>
          <w:rFonts w:cstheme="minorHAnsi"/>
          <w:sz w:val="24"/>
          <w:szCs w:val="24"/>
        </w:rPr>
        <w:t>.</w:t>
      </w:r>
    </w:p>
    <w:p w:rsidR="005340A8" w:rsidRPr="005340A8" w:rsidRDefault="005340A8" w:rsidP="005340A8">
      <w:pPr>
        <w:jc w:val="both"/>
        <w:rPr>
          <w:rFonts w:cstheme="minorHAnsi"/>
          <w:sz w:val="24"/>
          <w:szCs w:val="24"/>
        </w:rPr>
      </w:pPr>
      <w:r w:rsidRPr="0075759C">
        <w:rPr>
          <w:rFonts w:cstheme="minorHAnsi"/>
          <w:b/>
          <w:bCs/>
          <w:sz w:val="24"/>
          <w:szCs w:val="24"/>
        </w:rPr>
        <w:t>7.1</w:t>
      </w:r>
      <w:r w:rsidR="0075759C" w:rsidRPr="0075759C">
        <w:rPr>
          <w:rFonts w:cstheme="minorHAnsi"/>
          <w:b/>
          <w:bCs/>
          <w:sz w:val="24"/>
          <w:szCs w:val="24"/>
        </w:rPr>
        <w:t>1</w:t>
      </w:r>
      <w:r w:rsidRPr="0075759C">
        <w:rPr>
          <w:rFonts w:cstheme="minorHAnsi"/>
          <w:b/>
          <w:bCs/>
          <w:sz w:val="24"/>
          <w:szCs w:val="24"/>
        </w:rPr>
        <w:t>.</w:t>
      </w:r>
      <w:r w:rsidRPr="005340A8">
        <w:rPr>
          <w:rFonts w:cstheme="minorHAnsi"/>
          <w:sz w:val="24"/>
          <w:szCs w:val="24"/>
        </w:rPr>
        <w:tab/>
        <w:t>Para fins de liquidação, o setor competente deve verificar se a Nota Fiscal ou Fatura apresentada expressa os elementos necessários e essenciais do documento, tais como:</w:t>
      </w:r>
    </w:p>
    <w:p w:rsidR="005340A8" w:rsidRPr="005340A8" w:rsidRDefault="005340A8" w:rsidP="005340A8">
      <w:pPr>
        <w:jc w:val="both"/>
        <w:rPr>
          <w:rFonts w:cstheme="minorHAnsi"/>
          <w:sz w:val="24"/>
          <w:szCs w:val="24"/>
        </w:rPr>
      </w:pPr>
      <w:proofErr w:type="gramStart"/>
      <w:r w:rsidRPr="005340A8">
        <w:rPr>
          <w:rFonts w:cstheme="minorHAnsi"/>
          <w:sz w:val="24"/>
          <w:szCs w:val="24"/>
        </w:rPr>
        <w:t>a</w:t>
      </w:r>
      <w:proofErr w:type="gramEnd"/>
      <w:r w:rsidRPr="005340A8">
        <w:rPr>
          <w:rFonts w:cstheme="minorHAnsi"/>
          <w:sz w:val="24"/>
          <w:szCs w:val="24"/>
        </w:rPr>
        <w:t>)</w:t>
      </w:r>
      <w:r w:rsidRPr="005340A8">
        <w:rPr>
          <w:rFonts w:cstheme="minorHAnsi"/>
          <w:sz w:val="24"/>
          <w:szCs w:val="24"/>
        </w:rPr>
        <w:tab/>
        <w:t>o prazo de validade;</w:t>
      </w:r>
    </w:p>
    <w:p w:rsidR="005340A8" w:rsidRPr="005340A8" w:rsidRDefault="005340A8" w:rsidP="005340A8">
      <w:pPr>
        <w:jc w:val="both"/>
        <w:rPr>
          <w:rFonts w:cstheme="minorHAnsi"/>
          <w:sz w:val="24"/>
          <w:szCs w:val="24"/>
        </w:rPr>
      </w:pPr>
      <w:proofErr w:type="gramStart"/>
      <w:r w:rsidRPr="005340A8">
        <w:rPr>
          <w:rFonts w:cstheme="minorHAnsi"/>
          <w:sz w:val="24"/>
          <w:szCs w:val="24"/>
        </w:rPr>
        <w:t>b)</w:t>
      </w:r>
      <w:proofErr w:type="gramEnd"/>
      <w:r w:rsidRPr="005340A8">
        <w:rPr>
          <w:rFonts w:cstheme="minorHAnsi"/>
          <w:sz w:val="24"/>
          <w:szCs w:val="24"/>
        </w:rPr>
        <w:tab/>
        <w:t>a data da emissão;</w:t>
      </w:r>
    </w:p>
    <w:p w:rsidR="005340A8" w:rsidRPr="005340A8" w:rsidRDefault="005340A8" w:rsidP="005340A8">
      <w:pPr>
        <w:jc w:val="both"/>
        <w:rPr>
          <w:rFonts w:cstheme="minorHAnsi"/>
          <w:sz w:val="24"/>
          <w:szCs w:val="24"/>
        </w:rPr>
      </w:pPr>
      <w:proofErr w:type="gramStart"/>
      <w:r w:rsidRPr="005340A8">
        <w:rPr>
          <w:rFonts w:cstheme="minorHAnsi"/>
          <w:sz w:val="24"/>
          <w:szCs w:val="24"/>
        </w:rPr>
        <w:t>c)</w:t>
      </w:r>
      <w:proofErr w:type="gramEnd"/>
      <w:r w:rsidRPr="005340A8">
        <w:rPr>
          <w:rFonts w:cstheme="minorHAnsi"/>
          <w:sz w:val="24"/>
          <w:szCs w:val="24"/>
        </w:rPr>
        <w:tab/>
        <w:t>os dados do contrato e do órgão contratante;</w:t>
      </w:r>
    </w:p>
    <w:p w:rsidR="005340A8" w:rsidRPr="005340A8" w:rsidRDefault="005340A8" w:rsidP="005340A8">
      <w:pPr>
        <w:jc w:val="both"/>
        <w:rPr>
          <w:rFonts w:cstheme="minorHAnsi"/>
          <w:sz w:val="24"/>
          <w:szCs w:val="24"/>
        </w:rPr>
      </w:pPr>
      <w:proofErr w:type="gramStart"/>
      <w:r w:rsidRPr="005340A8">
        <w:rPr>
          <w:rFonts w:cstheme="minorHAnsi"/>
          <w:sz w:val="24"/>
          <w:szCs w:val="24"/>
        </w:rPr>
        <w:t>d)</w:t>
      </w:r>
      <w:proofErr w:type="gramEnd"/>
      <w:r w:rsidRPr="005340A8">
        <w:rPr>
          <w:rFonts w:cstheme="minorHAnsi"/>
          <w:sz w:val="24"/>
          <w:szCs w:val="24"/>
        </w:rPr>
        <w:tab/>
        <w:t>o período respectivo de execução do contrato;</w:t>
      </w:r>
    </w:p>
    <w:p w:rsidR="005340A8" w:rsidRPr="005340A8" w:rsidRDefault="005340A8" w:rsidP="005340A8">
      <w:pPr>
        <w:jc w:val="both"/>
        <w:rPr>
          <w:rFonts w:cstheme="minorHAnsi"/>
          <w:sz w:val="24"/>
          <w:szCs w:val="24"/>
        </w:rPr>
      </w:pPr>
      <w:proofErr w:type="gramStart"/>
      <w:r w:rsidRPr="005340A8">
        <w:rPr>
          <w:rFonts w:cstheme="minorHAnsi"/>
          <w:sz w:val="24"/>
          <w:szCs w:val="24"/>
        </w:rPr>
        <w:t>e</w:t>
      </w:r>
      <w:proofErr w:type="gramEnd"/>
      <w:r w:rsidRPr="005340A8">
        <w:rPr>
          <w:rFonts w:cstheme="minorHAnsi"/>
          <w:sz w:val="24"/>
          <w:szCs w:val="24"/>
        </w:rPr>
        <w:t>)</w:t>
      </w:r>
      <w:r w:rsidRPr="005340A8">
        <w:rPr>
          <w:rFonts w:cstheme="minorHAnsi"/>
          <w:sz w:val="24"/>
          <w:szCs w:val="24"/>
        </w:rPr>
        <w:tab/>
        <w:t>o valor a pagar; e</w:t>
      </w:r>
    </w:p>
    <w:p w:rsidR="005340A8" w:rsidRPr="005340A8" w:rsidRDefault="005340A8" w:rsidP="005340A8">
      <w:pPr>
        <w:jc w:val="both"/>
        <w:rPr>
          <w:rFonts w:cstheme="minorHAnsi"/>
          <w:sz w:val="24"/>
          <w:szCs w:val="24"/>
        </w:rPr>
      </w:pPr>
      <w:proofErr w:type="gramStart"/>
      <w:r w:rsidRPr="005340A8">
        <w:rPr>
          <w:rFonts w:cstheme="minorHAnsi"/>
          <w:sz w:val="24"/>
          <w:szCs w:val="24"/>
        </w:rPr>
        <w:t>f)</w:t>
      </w:r>
      <w:proofErr w:type="gramEnd"/>
      <w:r w:rsidRPr="005340A8">
        <w:rPr>
          <w:rFonts w:cstheme="minorHAnsi"/>
          <w:sz w:val="24"/>
          <w:szCs w:val="24"/>
        </w:rPr>
        <w:tab/>
        <w:t>eventual destaque do valor de retenções tributárias cabíveis.</w:t>
      </w:r>
    </w:p>
    <w:p w:rsidR="005340A8" w:rsidRPr="005340A8" w:rsidRDefault="005340A8" w:rsidP="005340A8">
      <w:pPr>
        <w:jc w:val="both"/>
        <w:rPr>
          <w:rFonts w:cstheme="minorHAnsi"/>
          <w:sz w:val="24"/>
          <w:szCs w:val="24"/>
        </w:rPr>
      </w:pPr>
      <w:r w:rsidRPr="0075759C">
        <w:rPr>
          <w:rFonts w:cstheme="minorHAnsi"/>
          <w:b/>
          <w:bCs/>
          <w:sz w:val="24"/>
          <w:szCs w:val="24"/>
        </w:rPr>
        <w:t>7.1</w:t>
      </w:r>
      <w:r w:rsidR="0075759C" w:rsidRPr="0075759C">
        <w:rPr>
          <w:rFonts w:cstheme="minorHAnsi"/>
          <w:b/>
          <w:bCs/>
          <w:sz w:val="24"/>
          <w:szCs w:val="24"/>
        </w:rPr>
        <w:t>2</w:t>
      </w:r>
      <w:r w:rsidRPr="0075759C">
        <w:rPr>
          <w:rFonts w:cstheme="minorHAnsi"/>
          <w:b/>
          <w:bCs/>
          <w:sz w:val="24"/>
          <w:szCs w:val="24"/>
        </w:rPr>
        <w:t>.</w:t>
      </w:r>
      <w:r w:rsidRPr="005340A8">
        <w:rPr>
          <w:rFonts w:cstheme="minorHAnsi"/>
          <w:sz w:val="24"/>
          <w:szCs w:val="24"/>
        </w:rPr>
        <w:tab/>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rsidR="005340A8" w:rsidRPr="005340A8" w:rsidRDefault="005340A8" w:rsidP="005340A8">
      <w:pPr>
        <w:jc w:val="both"/>
        <w:rPr>
          <w:rFonts w:cstheme="minorHAnsi"/>
          <w:sz w:val="24"/>
          <w:szCs w:val="24"/>
        </w:rPr>
      </w:pPr>
      <w:r w:rsidRPr="0075759C">
        <w:rPr>
          <w:rFonts w:cstheme="minorHAnsi"/>
          <w:b/>
          <w:bCs/>
          <w:sz w:val="24"/>
          <w:szCs w:val="24"/>
        </w:rPr>
        <w:t>7.1</w:t>
      </w:r>
      <w:r w:rsidR="0075759C" w:rsidRPr="0075759C">
        <w:rPr>
          <w:rFonts w:cstheme="minorHAnsi"/>
          <w:b/>
          <w:bCs/>
          <w:sz w:val="24"/>
          <w:szCs w:val="24"/>
        </w:rPr>
        <w:t>3</w:t>
      </w:r>
      <w:r w:rsidRPr="0075759C">
        <w:rPr>
          <w:rFonts w:cstheme="minorHAnsi"/>
          <w:b/>
          <w:bCs/>
          <w:sz w:val="24"/>
          <w:szCs w:val="24"/>
        </w:rPr>
        <w:t>.</w:t>
      </w:r>
      <w:r w:rsidRPr="005340A8">
        <w:rPr>
          <w:rFonts w:cstheme="minorHAnsi"/>
          <w:sz w:val="24"/>
          <w:szCs w:val="24"/>
        </w:rPr>
        <w:tab/>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rsidR="005340A8" w:rsidRPr="005340A8" w:rsidRDefault="005340A8" w:rsidP="005340A8">
      <w:pPr>
        <w:jc w:val="both"/>
        <w:rPr>
          <w:rFonts w:cstheme="minorHAnsi"/>
          <w:sz w:val="24"/>
          <w:szCs w:val="24"/>
        </w:rPr>
      </w:pPr>
      <w:r w:rsidRPr="0075759C">
        <w:rPr>
          <w:rFonts w:cstheme="minorHAnsi"/>
          <w:b/>
          <w:bCs/>
          <w:sz w:val="24"/>
          <w:szCs w:val="24"/>
        </w:rPr>
        <w:t>7.1</w:t>
      </w:r>
      <w:r w:rsidR="0075759C" w:rsidRPr="0075759C">
        <w:rPr>
          <w:rFonts w:cstheme="minorHAnsi"/>
          <w:b/>
          <w:bCs/>
          <w:sz w:val="24"/>
          <w:szCs w:val="24"/>
        </w:rPr>
        <w:t>4</w:t>
      </w:r>
      <w:r w:rsidRPr="0075759C">
        <w:rPr>
          <w:rFonts w:cstheme="minorHAnsi"/>
          <w:b/>
          <w:bCs/>
          <w:sz w:val="24"/>
          <w:szCs w:val="24"/>
        </w:rPr>
        <w:t>.</w:t>
      </w:r>
      <w:r w:rsidRPr="005340A8">
        <w:rPr>
          <w:rFonts w:cstheme="minorHAnsi"/>
          <w:sz w:val="24"/>
          <w:szCs w:val="24"/>
        </w:rPr>
        <w:tab/>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rsidR="005340A8" w:rsidRPr="005340A8" w:rsidRDefault="005340A8" w:rsidP="005340A8">
      <w:pPr>
        <w:jc w:val="both"/>
        <w:rPr>
          <w:rFonts w:cstheme="minorHAnsi"/>
          <w:sz w:val="24"/>
          <w:szCs w:val="24"/>
        </w:rPr>
      </w:pPr>
      <w:r w:rsidRPr="0075759C">
        <w:rPr>
          <w:rFonts w:cstheme="minorHAnsi"/>
          <w:b/>
          <w:bCs/>
          <w:sz w:val="24"/>
          <w:szCs w:val="24"/>
        </w:rPr>
        <w:t>7.1</w:t>
      </w:r>
      <w:r w:rsidR="0075759C" w:rsidRPr="0075759C">
        <w:rPr>
          <w:rFonts w:cstheme="minorHAnsi"/>
          <w:b/>
          <w:bCs/>
          <w:sz w:val="24"/>
          <w:szCs w:val="24"/>
        </w:rPr>
        <w:t>5</w:t>
      </w:r>
      <w:r w:rsidRPr="0075759C">
        <w:rPr>
          <w:rFonts w:cstheme="minorHAnsi"/>
          <w:b/>
          <w:bCs/>
          <w:sz w:val="24"/>
          <w:szCs w:val="24"/>
        </w:rPr>
        <w:t>.</w:t>
      </w:r>
      <w:r w:rsidRPr="005340A8">
        <w:rPr>
          <w:rFonts w:cstheme="minorHAnsi"/>
          <w:sz w:val="24"/>
          <w:szCs w:val="24"/>
        </w:rPr>
        <w:tab/>
        <w:t xml:space="preserve">Constatando-se, junto ao SICAF, a situação de irregularidade do contratado, será providenciada sua notificação, por escrito, para que, no prazo de </w:t>
      </w:r>
      <w:proofErr w:type="gramStart"/>
      <w:r w:rsidRPr="005340A8">
        <w:rPr>
          <w:rFonts w:cstheme="minorHAnsi"/>
          <w:sz w:val="24"/>
          <w:szCs w:val="24"/>
        </w:rPr>
        <w:t>5</w:t>
      </w:r>
      <w:proofErr w:type="gramEnd"/>
      <w:r w:rsidRPr="005340A8">
        <w:rPr>
          <w:rFonts w:cstheme="minorHAnsi"/>
          <w:sz w:val="24"/>
          <w:szCs w:val="24"/>
        </w:rPr>
        <w:t xml:space="preserve"> (cinco) dias úteis, regularize sua situação ou, no mesmo prazo, apresente sua defesa. O prazo poderá ser prorrogado uma vez, por igual período, a critério do contratante.</w:t>
      </w:r>
    </w:p>
    <w:p w:rsidR="005340A8" w:rsidRPr="005340A8" w:rsidRDefault="005340A8" w:rsidP="005340A8">
      <w:pPr>
        <w:jc w:val="both"/>
        <w:rPr>
          <w:rFonts w:cstheme="minorHAnsi"/>
          <w:sz w:val="24"/>
          <w:szCs w:val="24"/>
        </w:rPr>
      </w:pPr>
      <w:r w:rsidRPr="0075759C">
        <w:rPr>
          <w:rFonts w:cstheme="minorHAnsi"/>
          <w:b/>
          <w:bCs/>
          <w:sz w:val="24"/>
          <w:szCs w:val="24"/>
        </w:rPr>
        <w:t>7.1</w:t>
      </w:r>
      <w:r w:rsidR="0075759C" w:rsidRPr="0075759C">
        <w:rPr>
          <w:rFonts w:cstheme="minorHAnsi"/>
          <w:b/>
          <w:bCs/>
          <w:sz w:val="24"/>
          <w:szCs w:val="24"/>
        </w:rPr>
        <w:t>6</w:t>
      </w:r>
      <w:r w:rsidRPr="0075759C">
        <w:rPr>
          <w:rFonts w:cstheme="minorHAnsi"/>
          <w:b/>
          <w:bCs/>
          <w:sz w:val="24"/>
          <w:szCs w:val="24"/>
        </w:rPr>
        <w:t>.</w:t>
      </w:r>
      <w:r w:rsidRPr="005340A8">
        <w:rPr>
          <w:rFonts w:cstheme="minorHAnsi"/>
          <w:sz w:val="24"/>
          <w:szCs w:val="24"/>
        </w:rPr>
        <w:tab/>
        <w:t xml:space="preserve">Não havendo regularização ou sendo a defesa considerada improcedente, o contratante deverá comunicar aos órgãos responsáveis pela fiscalização da regularidade fiscal quanto à inadimplência do contratado, bem como quanto à existência de </w:t>
      </w:r>
      <w:r w:rsidRPr="005340A8">
        <w:rPr>
          <w:rFonts w:cstheme="minorHAnsi"/>
          <w:sz w:val="24"/>
          <w:szCs w:val="24"/>
        </w:rPr>
        <w:lastRenderedPageBreak/>
        <w:t xml:space="preserve">pagamento a ser efetuado, para que sejam acionados os meios pertinentes e necessários para garantir o recebimento de seus créditos. </w:t>
      </w:r>
    </w:p>
    <w:p w:rsidR="005340A8" w:rsidRPr="005340A8" w:rsidRDefault="005340A8" w:rsidP="005340A8">
      <w:pPr>
        <w:jc w:val="both"/>
        <w:rPr>
          <w:rFonts w:cstheme="minorHAnsi"/>
          <w:sz w:val="24"/>
          <w:szCs w:val="24"/>
        </w:rPr>
      </w:pPr>
      <w:r w:rsidRPr="004A24FD">
        <w:rPr>
          <w:rFonts w:cstheme="minorHAnsi"/>
          <w:b/>
          <w:bCs/>
          <w:sz w:val="24"/>
          <w:szCs w:val="24"/>
        </w:rPr>
        <w:t>7.1</w:t>
      </w:r>
      <w:r w:rsidR="00E0300B" w:rsidRPr="004A24FD">
        <w:rPr>
          <w:rFonts w:cstheme="minorHAnsi"/>
          <w:b/>
          <w:bCs/>
          <w:sz w:val="24"/>
          <w:szCs w:val="24"/>
        </w:rPr>
        <w:t>7</w:t>
      </w:r>
      <w:r w:rsidRPr="004A24FD">
        <w:rPr>
          <w:rFonts w:cstheme="minorHAnsi"/>
          <w:b/>
          <w:bCs/>
          <w:sz w:val="24"/>
          <w:szCs w:val="24"/>
        </w:rPr>
        <w:t>.</w:t>
      </w:r>
      <w:r w:rsidRPr="005340A8">
        <w:rPr>
          <w:rFonts w:cstheme="minorHAnsi"/>
          <w:sz w:val="24"/>
          <w:szCs w:val="24"/>
        </w:rPr>
        <w:tab/>
        <w:t>Persistindo a irregularidade, o contratante deverá adotar as medidas necessárias à rescisão contratual nos autos do processo administrativo correspondente, assegurada ao contratado a ampla defesa.</w:t>
      </w:r>
    </w:p>
    <w:p w:rsidR="004A24FD" w:rsidRPr="005340A8" w:rsidRDefault="005340A8" w:rsidP="005340A8">
      <w:pPr>
        <w:jc w:val="both"/>
        <w:rPr>
          <w:rFonts w:cstheme="minorHAnsi"/>
          <w:sz w:val="24"/>
          <w:szCs w:val="24"/>
        </w:rPr>
      </w:pPr>
      <w:r w:rsidRPr="004A24FD">
        <w:rPr>
          <w:rFonts w:cstheme="minorHAnsi"/>
          <w:b/>
          <w:bCs/>
          <w:sz w:val="24"/>
          <w:szCs w:val="24"/>
        </w:rPr>
        <w:t>7.1</w:t>
      </w:r>
      <w:r w:rsidR="004A24FD" w:rsidRPr="004A24FD">
        <w:rPr>
          <w:rFonts w:cstheme="minorHAnsi"/>
          <w:b/>
          <w:bCs/>
          <w:sz w:val="24"/>
          <w:szCs w:val="24"/>
        </w:rPr>
        <w:t>8</w:t>
      </w:r>
      <w:r w:rsidRPr="004A24FD">
        <w:rPr>
          <w:rFonts w:cstheme="minorHAnsi"/>
          <w:b/>
          <w:bCs/>
          <w:sz w:val="24"/>
          <w:szCs w:val="24"/>
        </w:rPr>
        <w:t>.</w:t>
      </w:r>
      <w:r w:rsidRPr="005340A8">
        <w:rPr>
          <w:rFonts w:cstheme="minorHAnsi"/>
          <w:sz w:val="24"/>
          <w:szCs w:val="24"/>
        </w:rPr>
        <w:tab/>
        <w:t xml:space="preserve">Havendo a efetiva execução do objeto, os pagamentos serão realizados normalmente, até que se decida pela rescisão do contrato, caso o contratado não regularize sua situação junto ao SICAF. </w:t>
      </w:r>
    </w:p>
    <w:p w:rsidR="005340A8" w:rsidRPr="004A24FD" w:rsidRDefault="005340A8" w:rsidP="005340A8">
      <w:pPr>
        <w:jc w:val="both"/>
        <w:rPr>
          <w:rFonts w:cstheme="minorHAnsi"/>
          <w:b/>
          <w:bCs/>
          <w:sz w:val="24"/>
          <w:szCs w:val="24"/>
        </w:rPr>
      </w:pPr>
      <w:r w:rsidRPr="004A24FD">
        <w:rPr>
          <w:rFonts w:cstheme="minorHAnsi"/>
          <w:b/>
          <w:bCs/>
          <w:sz w:val="24"/>
          <w:szCs w:val="24"/>
        </w:rPr>
        <w:t>Prazo de pagamento</w:t>
      </w:r>
    </w:p>
    <w:p w:rsidR="005340A8" w:rsidRPr="005340A8" w:rsidRDefault="005340A8" w:rsidP="005340A8">
      <w:pPr>
        <w:jc w:val="both"/>
        <w:rPr>
          <w:rFonts w:cstheme="minorHAnsi"/>
          <w:sz w:val="24"/>
          <w:szCs w:val="24"/>
        </w:rPr>
      </w:pPr>
      <w:r w:rsidRPr="004A24FD">
        <w:rPr>
          <w:rFonts w:cstheme="minorHAnsi"/>
          <w:b/>
          <w:bCs/>
          <w:sz w:val="24"/>
          <w:szCs w:val="24"/>
        </w:rPr>
        <w:t>7.</w:t>
      </w:r>
      <w:r w:rsidR="004A24FD" w:rsidRPr="004A24FD">
        <w:rPr>
          <w:rFonts w:cstheme="minorHAnsi"/>
          <w:b/>
          <w:bCs/>
          <w:sz w:val="24"/>
          <w:szCs w:val="24"/>
        </w:rPr>
        <w:t>19</w:t>
      </w:r>
      <w:r w:rsidRPr="004A24FD">
        <w:rPr>
          <w:rFonts w:cstheme="minorHAnsi"/>
          <w:b/>
          <w:bCs/>
          <w:sz w:val="24"/>
          <w:szCs w:val="24"/>
        </w:rPr>
        <w:t>.</w:t>
      </w:r>
      <w:r w:rsidRPr="005340A8">
        <w:rPr>
          <w:rFonts w:cstheme="minorHAnsi"/>
          <w:sz w:val="24"/>
          <w:szCs w:val="24"/>
        </w:rPr>
        <w:tab/>
        <w:t>O pagamento será efetuado no prazo máximo de até dez dias úteis, contados da finalização da liquidação da despesa, conforme seção anterior, nos termos da Instrução Normativa SEGES/ME nº 77, de 2022.</w:t>
      </w:r>
    </w:p>
    <w:p w:rsidR="006D351A" w:rsidRDefault="005340A8" w:rsidP="005340A8">
      <w:pPr>
        <w:jc w:val="both"/>
        <w:rPr>
          <w:rFonts w:cstheme="minorHAnsi"/>
          <w:sz w:val="24"/>
          <w:szCs w:val="24"/>
        </w:rPr>
      </w:pPr>
      <w:r w:rsidRPr="004A24FD">
        <w:rPr>
          <w:rFonts w:cstheme="minorHAnsi"/>
          <w:b/>
          <w:bCs/>
          <w:sz w:val="24"/>
          <w:szCs w:val="24"/>
        </w:rPr>
        <w:t>7.2</w:t>
      </w:r>
      <w:r w:rsidR="004A24FD" w:rsidRPr="004A24FD">
        <w:rPr>
          <w:rFonts w:cstheme="minorHAnsi"/>
          <w:b/>
          <w:bCs/>
          <w:sz w:val="24"/>
          <w:szCs w:val="24"/>
        </w:rPr>
        <w:t>0</w:t>
      </w:r>
      <w:r w:rsidRPr="004A24FD">
        <w:rPr>
          <w:rFonts w:cstheme="minorHAnsi"/>
          <w:b/>
          <w:bCs/>
          <w:sz w:val="24"/>
          <w:szCs w:val="24"/>
        </w:rPr>
        <w:t>.</w:t>
      </w:r>
      <w:r w:rsidRPr="005340A8">
        <w:rPr>
          <w:rFonts w:cstheme="minorHAnsi"/>
          <w:sz w:val="24"/>
          <w:szCs w:val="24"/>
        </w:rPr>
        <w:tab/>
        <w:t>No caso de atraso pelo Contratante, os valores devidos ao contratado serão atualizados monetariamente entre o termo final do prazo de pagamento até a data de sua efetiva realização</w:t>
      </w:r>
      <w:r w:rsidR="006D351A">
        <w:rPr>
          <w:rFonts w:cstheme="minorHAnsi"/>
          <w:sz w:val="24"/>
          <w:szCs w:val="24"/>
        </w:rPr>
        <w:t xml:space="preserve">, </w:t>
      </w:r>
      <w:r w:rsidR="006D351A" w:rsidRPr="006D351A">
        <w:rPr>
          <w:rStyle w:val="t286pc"/>
          <w:bCs/>
          <w:sz w:val="24"/>
          <w:szCs w:val="24"/>
        </w:rPr>
        <w:t>utilizando-se a</w:t>
      </w:r>
      <w:r w:rsidR="006D351A" w:rsidRPr="006D351A">
        <w:rPr>
          <w:rStyle w:val="t286pc"/>
          <w:b/>
          <w:bCs/>
          <w:sz w:val="24"/>
          <w:szCs w:val="24"/>
        </w:rPr>
        <w:t xml:space="preserve"> EMOP como índice/referência de preços</w:t>
      </w:r>
      <w:r w:rsidR="006D351A" w:rsidRPr="006D351A">
        <w:rPr>
          <w:sz w:val="24"/>
          <w:szCs w:val="24"/>
        </w:rPr>
        <w:t>.</w:t>
      </w:r>
      <w:r w:rsidR="006D351A">
        <w:rPr>
          <w:rStyle w:val="vkekvd"/>
        </w:rPr>
        <w:t> </w:t>
      </w:r>
    </w:p>
    <w:p w:rsidR="005340A8" w:rsidRPr="004A24FD" w:rsidRDefault="005340A8" w:rsidP="005340A8">
      <w:pPr>
        <w:jc w:val="both"/>
        <w:rPr>
          <w:rFonts w:cstheme="minorHAnsi"/>
          <w:b/>
          <w:bCs/>
          <w:sz w:val="24"/>
          <w:szCs w:val="24"/>
        </w:rPr>
      </w:pPr>
      <w:r w:rsidRPr="004A24FD">
        <w:rPr>
          <w:rFonts w:cstheme="minorHAnsi"/>
          <w:b/>
          <w:bCs/>
          <w:sz w:val="24"/>
          <w:szCs w:val="24"/>
        </w:rPr>
        <w:t>Forma de pagamento</w:t>
      </w:r>
    </w:p>
    <w:p w:rsidR="005340A8" w:rsidRPr="005340A8" w:rsidRDefault="005340A8" w:rsidP="005340A8">
      <w:pPr>
        <w:jc w:val="both"/>
        <w:rPr>
          <w:rFonts w:cstheme="minorHAnsi"/>
          <w:sz w:val="24"/>
          <w:szCs w:val="24"/>
        </w:rPr>
      </w:pPr>
      <w:r w:rsidRPr="004A24FD">
        <w:rPr>
          <w:rFonts w:cstheme="minorHAnsi"/>
          <w:b/>
          <w:bCs/>
          <w:sz w:val="24"/>
          <w:szCs w:val="24"/>
        </w:rPr>
        <w:t>7.2</w:t>
      </w:r>
      <w:r w:rsidR="004A24FD" w:rsidRPr="004A24FD">
        <w:rPr>
          <w:rFonts w:cstheme="minorHAnsi"/>
          <w:b/>
          <w:bCs/>
          <w:sz w:val="24"/>
          <w:szCs w:val="24"/>
        </w:rPr>
        <w:t>1</w:t>
      </w:r>
      <w:r w:rsidRPr="004A24FD">
        <w:rPr>
          <w:rFonts w:cstheme="minorHAnsi"/>
          <w:b/>
          <w:bCs/>
          <w:sz w:val="24"/>
          <w:szCs w:val="24"/>
        </w:rPr>
        <w:t>.</w:t>
      </w:r>
      <w:r w:rsidRPr="005340A8">
        <w:rPr>
          <w:rFonts w:cstheme="minorHAnsi"/>
          <w:sz w:val="24"/>
          <w:szCs w:val="24"/>
        </w:rPr>
        <w:tab/>
        <w:t xml:space="preserve">O pagamento será realizado através de ordem bancária, para crédito em banco, agência e conta </w:t>
      </w:r>
      <w:r w:rsidR="006D351A" w:rsidRPr="005340A8">
        <w:rPr>
          <w:rFonts w:cstheme="minorHAnsi"/>
          <w:sz w:val="24"/>
          <w:szCs w:val="24"/>
        </w:rPr>
        <w:t>corrente indicado pelo contratado</w:t>
      </w:r>
      <w:r w:rsidRPr="005340A8">
        <w:rPr>
          <w:rFonts w:cstheme="minorHAnsi"/>
          <w:sz w:val="24"/>
          <w:szCs w:val="24"/>
        </w:rPr>
        <w:t>.</w:t>
      </w:r>
    </w:p>
    <w:p w:rsidR="005340A8" w:rsidRPr="005340A8" w:rsidRDefault="005340A8" w:rsidP="005340A8">
      <w:pPr>
        <w:jc w:val="both"/>
        <w:rPr>
          <w:rFonts w:cstheme="minorHAnsi"/>
          <w:sz w:val="24"/>
          <w:szCs w:val="24"/>
        </w:rPr>
      </w:pPr>
      <w:r w:rsidRPr="004A24FD">
        <w:rPr>
          <w:rFonts w:cstheme="minorHAnsi"/>
          <w:b/>
          <w:bCs/>
          <w:sz w:val="24"/>
          <w:szCs w:val="24"/>
        </w:rPr>
        <w:t>7.2</w:t>
      </w:r>
      <w:r w:rsidR="004A24FD" w:rsidRPr="004A24FD">
        <w:rPr>
          <w:rFonts w:cstheme="minorHAnsi"/>
          <w:b/>
          <w:bCs/>
          <w:sz w:val="24"/>
          <w:szCs w:val="24"/>
        </w:rPr>
        <w:t>2</w:t>
      </w:r>
      <w:r w:rsidRPr="004A24FD">
        <w:rPr>
          <w:rFonts w:cstheme="minorHAnsi"/>
          <w:b/>
          <w:bCs/>
          <w:sz w:val="24"/>
          <w:szCs w:val="24"/>
        </w:rPr>
        <w:t>.</w:t>
      </w:r>
      <w:r w:rsidRPr="005340A8">
        <w:rPr>
          <w:rFonts w:cstheme="minorHAnsi"/>
          <w:sz w:val="24"/>
          <w:szCs w:val="24"/>
        </w:rPr>
        <w:tab/>
        <w:t>Será considerada data do pagamento o dia em que constar como emitida a ordem bancária para pagamento.</w:t>
      </w:r>
    </w:p>
    <w:p w:rsidR="005340A8" w:rsidRPr="005340A8" w:rsidRDefault="005340A8" w:rsidP="005340A8">
      <w:pPr>
        <w:jc w:val="both"/>
        <w:rPr>
          <w:rFonts w:cstheme="minorHAnsi"/>
          <w:sz w:val="24"/>
          <w:szCs w:val="24"/>
        </w:rPr>
      </w:pPr>
      <w:r w:rsidRPr="004A24FD">
        <w:rPr>
          <w:rFonts w:cstheme="minorHAnsi"/>
          <w:b/>
          <w:bCs/>
          <w:sz w:val="24"/>
          <w:szCs w:val="24"/>
        </w:rPr>
        <w:t>7.2</w:t>
      </w:r>
      <w:r w:rsidR="004A24FD" w:rsidRPr="004A24FD">
        <w:rPr>
          <w:rFonts w:cstheme="minorHAnsi"/>
          <w:b/>
          <w:bCs/>
          <w:sz w:val="24"/>
          <w:szCs w:val="24"/>
        </w:rPr>
        <w:t>3</w:t>
      </w:r>
      <w:r w:rsidRPr="004A24FD">
        <w:rPr>
          <w:rFonts w:cstheme="minorHAnsi"/>
          <w:b/>
          <w:bCs/>
          <w:sz w:val="24"/>
          <w:szCs w:val="24"/>
        </w:rPr>
        <w:t>.</w:t>
      </w:r>
      <w:r w:rsidRPr="005340A8">
        <w:rPr>
          <w:rFonts w:cstheme="minorHAnsi"/>
          <w:sz w:val="24"/>
          <w:szCs w:val="24"/>
        </w:rPr>
        <w:tab/>
        <w:t>Quando do pagamento, será efetuada a retenção tributária prevista na legislação aplicável.</w:t>
      </w:r>
    </w:p>
    <w:p w:rsidR="005340A8" w:rsidRPr="005340A8" w:rsidRDefault="005340A8" w:rsidP="005340A8">
      <w:pPr>
        <w:jc w:val="both"/>
        <w:rPr>
          <w:rFonts w:cstheme="minorHAnsi"/>
          <w:sz w:val="24"/>
          <w:szCs w:val="24"/>
        </w:rPr>
      </w:pPr>
      <w:r w:rsidRPr="005340A8">
        <w:rPr>
          <w:rFonts w:cstheme="minorHAnsi"/>
          <w:sz w:val="24"/>
          <w:szCs w:val="24"/>
        </w:rPr>
        <w:t>7.2</w:t>
      </w:r>
      <w:r w:rsidR="004A24FD">
        <w:rPr>
          <w:rFonts w:cstheme="minorHAnsi"/>
          <w:sz w:val="24"/>
          <w:szCs w:val="24"/>
        </w:rPr>
        <w:t>3</w:t>
      </w:r>
      <w:r w:rsidRPr="005340A8">
        <w:rPr>
          <w:rFonts w:cstheme="minorHAnsi"/>
          <w:sz w:val="24"/>
          <w:szCs w:val="24"/>
        </w:rPr>
        <w:t>.1.</w:t>
      </w:r>
      <w:r w:rsidRPr="005340A8">
        <w:rPr>
          <w:rFonts w:cstheme="minorHAnsi"/>
          <w:sz w:val="24"/>
          <w:szCs w:val="24"/>
        </w:rPr>
        <w:tab/>
        <w:t>Independentemente do percentual de tributo inserido na planilha, quando houver, serão retidos na fonte, quando da realização do pagamento, os percentuais estabelecidos na legislação vigente.</w:t>
      </w:r>
    </w:p>
    <w:p w:rsidR="00C23D1E" w:rsidRDefault="005340A8" w:rsidP="005340A8">
      <w:pPr>
        <w:jc w:val="both"/>
        <w:rPr>
          <w:rFonts w:cstheme="minorHAnsi"/>
          <w:sz w:val="24"/>
          <w:szCs w:val="24"/>
        </w:rPr>
      </w:pPr>
      <w:r w:rsidRPr="004A24FD">
        <w:rPr>
          <w:rFonts w:cstheme="minorHAnsi"/>
          <w:b/>
          <w:bCs/>
          <w:sz w:val="24"/>
          <w:szCs w:val="24"/>
        </w:rPr>
        <w:t>7.2</w:t>
      </w:r>
      <w:r w:rsidR="004A24FD" w:rsidRPr="004A24FD">
        <w:rPr>
          <w:rFonts w:cstheme="minorHAnsi"/>
          <w:b/>
          <w:bCs/>
          <w:sz w:val="24"/>
          <w:szCs w:val="24"/>
        </w:rPr>
        <w:t>4</w:t>
      </w:r>
      <w:r w:rsidRPr="004A24FD">
        <w:rPr>
          <w:rFonts w:cstheme="minorHAnsi"/>
          <w:b/>
          <w:bCs/>
          <w:sz w:val="24"/>
          <w:szCs w:val="24"/>
        </w:rPr>
        <w:t>.</w:t>
      </w:r>
      <w:r w:rsidRPr="005340A8">
        <w:rPr>
          <w:rFonts w:cstheme="minorHAnsi"/>
          <w:sz w:val="24"/>
          <w:szCs w:val="24"/>
        </w:rPr>
        <w:tab/>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3D0463" w:rsidRDefault="003D0463" w:rsidP="005340A8">
      <w:pPr>
        <w:jc w:val="both"/>
        <w:rPr>
          <w:rFonts w:cstheme="minorHAnsi"/>
          <w:sz w:val="24"/>
          <w:szCs w:val="24"/>
        </w:rPr>
      </w:pPr>
    </w:p>
    <w:p w:rsidR="0035158F" w:rsidRDefault="0035158F" w:rsidP="005340A8">
      <w:pPr>
        <w:jc w:val="both"/>
        <w:rPr>
          <w:rFonts w:cstheme="minorHAnsi"/>
          <w:sz w:val="24"/>
          <w:szCs w:val="24"/>
        </w:rPr>
      </w:pPr>
    </w:p>
    <w:p w:rsidR="0035158F" w:rsidRDefault="0035158F" w:rsidP="005340A8">
      <w:pPr>
        <w:jc w:val="both"/>
        <w:rPr>
          <w:rFonts w:cstheme="minorHAnsi"/>
          <w:sz w:val="24"/>
          <w:szCs w:val="24"/>
        </w:rPr>
      </w:pPr>
    </w:p>
    <w:p w:rsidR="005340A8" w:rsidRPr="004A24FD" w:rsidRDefault="005340A8" w:rsidP="005340A8">
      <w:pPr>
        <w:jc w:val="both"/>
        <w:rPr>
          <w:rFonts w:cstheme="minorHAnsi"/>
          <w:b/>
          <w:bCs/>
          <w:sz w:val="24"/>
          <w:szCs w:val="24"/>
        </w:rPr>
      </w:pPr>
      <w:r w:rsidRPr="004A24FD">
        <w:rPr>
          <w:rFonts w:cstheme="minorHAnsi"/>
          <w:b/>
          <w:bCs/>
          <w:sz w:val="24"/>
          <w:szCs w:val="24"/>
        </w:rPr>
        <w:lastRenderedPageBreak/>
        <w:t>8.</w:t>
      </w:r>
      <w:r w:rsidRPr="004A24FD">
        <w:rPr>
          <w:rFonts w:cstheme="minorHAnsi"/>
          <w:b/>
          <w:bCs/>
          <w:sz w:val="24"/>
          <w:szCs w:val="24"/>
        </w:rPr>
        <w:tab/>
        <w:t xml:space="preserve">FORMA E CRITÉRIOS DE SELEÇÃO DO FORNECEDOR E REGIME DE </w:t>
      </w:r>
      <w:r w:rsidR="006D351A" w:rsidRPr="004A24FD">
        <w:rPr>
          <w:rFonts w:cstheme="minorHAnsi"/>
          <w:b/>
          <w:bCs/>
          <w:sz w:val="24"/>
          <w:szCs w:val="24"/>
        </w:rPr>
        <w:t>EXECUÇÃO.</w:t>
      </w:r>
    </w:p>
    <w:p w:rsidR="005340A8" w:rsidRPr="004A24FD" w:rsidRDefault="005340A8" w:rsidP="005340A8">
      <w:pPr>
        <w:jc w:val="both"/>
        <w:rPr>
          <w:rFonts w:cstheme="minorHAnsi"/>
          <w:b/>
          <w:bCs/>
          <w:sz w:val="24"/>
          <w:szCs w:val="24"/>
        </w:rPr>
      </w:pPr>
      <w:r w:rsidRPr="004A24FD">
        <w:rPr>
          <w:rFonts w:cstheme="minorHAnsi"/>
          <w:b/>
          <w:bCs/>
          <w:sz w:val="24"/>
          <w:szCs w:val="24"/>
        </w:rPr>
        <w:t>Forma de seleção e critério de julgamento da proposta</w:t>
      </w:r>
    </w:p>
    <w:p w:rsidR="009C5F5E" w:rsidRDefault="005340A8" w:rsidP="005340A8">
      <w:pPr>
        <w:jc w:val="both"/>
        <w:rPr>
          <w:rFonts w:cstheme="minorHAnsi"/>
          <w:sz w:val="24"/>
          <w:szCs w:val="24"/>
        </w:rPr>
      </w:pPr>
      <w:r w:rsidRPr="004A24FD">
        <w:rPr>
          <w:rFonts w:cstheme="minorHAnsi"/>
          <w:b/>
          <w:bCs/>
          <w:sz w:val="24"/>
          <w:szCs w:val="24"/>
        </w:rPr>
        <w:t>8.1.</w:t>
      </w:r>
      <w:r w:rsidRPr="005340A8">
        <w:rPr>
          <w:rFonts w:cstheme="minorHAnsi"/>
          <w:sz w:val="24"/>
          <w:szCs w:val="24"/>
        </w:rPr>
        <w:tab/>
        <w:t xml:space="preserve">O fornecedor será selecionado por meio da realização de procedimento de </w:t>
      </w:r>
      <w:r w:rsidRPr="006D351A">
        <w:rPr>
          <w:rFonts w:cstheme="minorHAnsi"/>
          <w:b/>
          <w:sz w:val="24"/>
          <w:szCs w:val="24"/>
        </w:rPr>
        <w:t>LICITAÇÃO</w:t>
      </w:r>
      <w:r w:rsidRPr="005340A8">
        <w:rPr>
          <w:rFonts w:cstheme="minorHAnsi"/>
          <w:sz w:val="24"/>
          <w:szCs w:val="24"/>
        </w:rPr>
        <w:t xml:space="preserve">, </w:t>
      </w:r>
      <w:r w:rsidRPr="006D351A">
        <w:rPr>
          <w:rFonts w:cstheme="minorHAnsi"/>
          <w:sz w:val="24"/>
          <w:szCs w:val="24"/>
        </w:rPr>
        <w:t xml:space="preserve">na modalidade </w:t>
      </w:r>
      <w:r w:rsidR="006D351A" w:rsidRPr="006D351A">
        <w:rPr>
          <w:rFonts w:cstheme="minorHAnsi"/>
          <w:b/>
          <w:sz w:val="24"/>
          <w:szCs w:val="24"/>
        </w:rPr>
        <w:t>CONCORRENCIA</w:t>
      </w:r>
      <w:r w:rsidRPr="006D351A">
        <w:rPr>
          <w:rFonts w:cstheme="minorHAnsi"/>
          <w:sz w:val="24"/>
          <w:szCs w:val="24"/>
        </w:rPr>
        <w:t xml:space="preserve">, sob a forma </w:t>
      </w:r>
      <w:r w:rsidRPr="006D351A">
        <w:rPr>
          <w:rFonts w:cstheme="minorHAnsi"/>
          <w:b/>
          <w:sz w:val="24"/>
          <w:szCs w:val="24"/>
        </w:rPr>
        <w:t>ELETRÔNICA</w:t>
      </w:r>
      <w:r w:rsidRPr="005340A8">
        <w:rPr>
          <w:rFonts w:cstheme="minorHAnsi"/>
          <w:sz w:val="24"/>
          <w:szCs w:val="24"/>
        </w:rPr>
        <w:t xml:space="preserve">, com adoção do critério de julgamento pelo </w:t>
      </w:r>
      <w:r w:rsidRPr="006D351A">
        <w:rPr>
          <w:rFonts w:cstheme="minorHAnsi"/>
          <w:b/>
          <w:sz w:val="24"/>
          <w:szCs w:val="24"/>
        </w:rPr>
        <w:t>MENOR PREÇO</w:t>
      </w:r>
      <w:r w:rsidR="006D351A">
        <w:rPr>
          <w:rFonts w:cstheme="minorHAnsi"/>
          <w:b/>
          <w:sz w:val="24"/>
          <w:szCs w:val="24"/>
        </w:rPr>
        <w:t xml:space="preserve"> GLOBAL</w:t>
      </w:r>
      <w:r w:rsidR="004A24FD">
        <w:rPr>
          <w:rFonts w:cstheme="minorHAnsi"/>
          <w:sz w:val="24"/>
          <w:szCs w:val="24"/>
        </w:rPr>
        <w:t>.</w:t>
      </w:r>
    </w:p>
    <w:p w:rsidR="00C23D1E" w:rsidRPr="005340A8" w:rsidRDefault="00C23D1E" w:rsidP="005340A8">
      <w:pPr>
        <w:jc w:val="both"/>
        <w:rPr>
          <w:rFonts w:cstheme="minorHAnsi"/>
          <w:sz w:val="24"/>
          <w:szCs w:val="24"/>
        </w:rPr>
      </w:pPr>
    </w:p>
    <w:p w:rsidR="005340A8" w:rsidRPr="003D2194" w:rsidRDefault="005340A8" w:rsidP="005340A8">
      <w:pPr>
        <w:jc w:val="both"/>
        <w:rPr>
          <w:rFonts w:cstheme="minorHAnsi"/>
          <w:b/>
          <w:bCs/>
          <w:sz w:val="24"/>
          <w:szCs w:val="24"/>
        </w:rPr>
      </w:pPr>
      <w:r w:rsidRPr="003D2194">
        <w:rPr>
          <w:rFonts w:cstheme="minorHAnsi"/>
          <w:b/>
          <w:bCs/>
          <w:sz w:val="24"/>
          <w:szCs w:val="24"/>
        </w:rPr>
        <w:t>Regime de execução</w:t>
      </w:r>
    </w:p>
    <w:p w:rsidR="00CC6C57" w:rsidRPr="005340A8" w:rsidRDefault="005340A8" w:rsidP="005340A8">
      <w:pPr>
        <w:jc w:val="both"/>
        <w:rPr>
          <w:rFonts w:cstheme="minorHAnsi"/>
          <w:sz w:val="24"/>
          <w:szCs w:val="24"/>
        </w:rPr>
      </w:pPr>
      <w:r w:rsidRPr="003D2194">
        <w:rPr>
          <w:rFonts w:cstheme="minorHAnsi"/>
          <w:b/>
          <w:bCs/>
          <w:sz w:val="24"/>
          <w:szCs w:val="24"/>
        </w:rPr>
        <w:t>8.2.</w:t>
      </w:r>
      <w:r w:rsidRPr="005340A8">
        <w:rPr>
          <w:rFonts w:cstheme="minorHAnsi"/>
          <w:sz w:val="24"/>
          <w:szCs w:val="24"/>
        </w:rPr>
        <w:tab/>
        <w:t xml:space="preserve">O regime de execução do contrato </w:t>
      </w:r>
      <w:r w:rsidR="003D2194" w:rsidRPr="005340A8">
        <w:rPr>
          <w:rFonts w:cstheme="minorHAnsi"/>
          <w:sz w:val="24"/>
          <w:szCs w:val="24"/>
        </w:rPr>
        <w:t xml:space="preserve">será </w:t>
      </w:r>
      <w:r w:rsidR="006D351A">
        <w:rPr>
          <w:rFonts w:cstheme="minorHAnsi"/>
          <w:b/>
          <w:bCs/>
          <w:sz w:val="24"/>
          <w:szCs w:val="24"/>
        </w:rPr>
        <w:t>CONCORREENCIA SEMI-INTEGRADA</w:t>
      </w:r>
    </w:p>
    <w:p w:rsidR="005340A8" w:rsidRPr="003D2194" w:rsidRDefault="005340A8" w:rsidP="005340A8">
      <w:pPr>
        <w:jc w:val="both"/>
        <w:rPr>
          <w:rFonts w:cstheme="minorHAnsi"/>
          <w:b/>
          <w:bCs/>
          <w:sz w:val="24"/>
          <w:szCs w:val="24"/>
        </w:rPr>
      </w:pPr>
      <w:r w:rsidRPr="003D2194">
        <w:rPr>
          <w:rFonts w:cstheme="minorHAnsi"/>
          <w:b/>
          <w:bCs/>
          <w:sz w:val="24"/>
          <w:szCs w:val="24"/>
        </w:rPr>
        <w:t>Critérios de aceitabilidade de preços</w:t>
      </w:r>
    </w:p>
    <w:p w:rsidR="00CC6C57" w:rsidRPr="00423324" w:rsidRDefault="005340A8" w:rsidP="005340A8">
      <w:pPr>
        <w:jc w:val="both"/>
        <w:rPr>
          <w:rFonts w:cstheme="minorHAnsi"/>
          <w:sz w:val="24"/>
          <w:szCs w:val="24"/>
        </w:rPr>
      </w:pPr>
      <w:r w:rsidRPr="003D2194">
        <w:rPr>
          <w:rFonts w:cstheme="minorHAnsi"/>
          <w:b/>
          <w:bCs/>
          <w:sz w:val="24"/>
          <w:szCs w:val="24"/>
        </w:rPr>
        <w:t>8.3.</w:t>
      </w:r>
      <w:r w:rsidRPr="005340A8">
        <w:rPr>
          <w:rFonts w:cstheme="minorHAnsi"/>
          <w:sz w:val="24"/>
          <w:szCs w:val="24"/>
        </w:rPr>
        <w:tab/>
      </w:r>
      <w:r w:rsidR="00423324">
        <w:rPr>
          <w:rFonts w:cstheme="minorHAnsi"/>
          <w:sz w:val="24"/>
          <w:szCs w:val="24"/>
        </w:rPr>
        <w:t xml:space="preserve">A forma de julgamento </w:t>
      </w:r>
      <w:r w:rsidR="00CC6C57">
        <w:rPr>
          <w:rFonts w:cstheme="minorHAnsi"/>
          <w:sz w:val="24"/>
          <w:szCs w:val="24"/>
        </w:rPr>
        <w:t>será</w:t>
      </w:r>
      <w:r w:rsidR="00423324">
        <w:rPr>
          <w:rFonts w:cstheme="minorHAnsi"/>
          <w:sz w:val="24"/>
          <w:szCs w:val="24"/>
        </w:rPr>
        <w:t xml:space="preserve"> o menor preço global</w:t>
      </w:r>
      <w:r w:rsidRPr="00423324">
        <w:rPr>
          <w:rFonts w:cstheme="minorHAnsi"/>
          <w:sz w:val="24"/>
          <w:szCs w:val="24"/>
        </w:rPr>
        <w:t>.</w:t>
      </w:r>
      <w:r w:rsidR="00CC6C57">
        <w:rPr>
          <w:rFonts w:cstheme="minorHAnsi"/>
          <w:sz w:val="24"/>
          <w:szCs w:val="24"/>
        </w:rPr>
        <w:t xml:space="preserve"> Não obstante, o critério de aceitabilidade será o menor preço unitário.</w:t>
      </w:r>
    </w:p>
    <w:p w:rsidR="005340A8" w:rsidRPr="005340A8" w:rsidRDefault="005340A8" w:rsidP="005340A8">
      <w:pPr>
        <w:jc w:val="both"/>
        <w:rPr>
          <w:rFonts w:cstheme="minorHAnsi"/>
          <w:sz w:val="24"/>
          <w:szCs w:val="24"/>
        </w:rPr>
      </w:pPr>
      <w:r w:rsidRPr="00423324">
        <w:rPr>
          <w:rFonts w:cstheme="minorHAnsi"/>
          <w:sz w:val="24"/>
          <w:szCs w:val="24"/>
        </w:rPr>
        <w:t>8.3.1.</w:t>
      </w:r>
      <w:r w:rsidRPr="00423324">
        <w:rPr>
          <w:rFonts w:cstheme="minorHAnsi"/>
          <w:sz w:val="24"/>
          <w:szCs w:val="24"/>
        </w:rPr>
        <w:tab/>
        <w:t xml:space="preserve">O licitante </w:t>
      </w:r>
      <w:r w:rsidRPr="005340A8">
        <w:rPr>
          <w:rFonts w:cstheme="minorHAnsi"/>
          <w:sz w:val="24"/>
          <w:szCs w:val="24"/>
        </w:rPr>
        <w:t>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§3º, da Lei nº</w:t>
      </w:r>
      <w:r w:rsidRPr="005340A8">
        <w:rPr>
          <w:rFonts w:cstheme="minorHAnsi"/>
          <w:sz w:val="24"/>
          <w:szCs w:val="24"/>
        </w:rPr>
        <w:tab/>
        <w:t xml:space="preserve"> 14.133/2021);</w:t>
      </w:r>
    </w:p>
    <w:p w:rsidR="005340A8" w:rsidRPr="003D2194" w:rsidRDefault="005340A8" w:rsidP="005340A8">
      <w:pPr>
        <w:jc w:val="both"/>
        <w:rPr>
          <w:rFonts w:cstheme="minorHAnsi"/>
          <w:b/>
          <w:bCs/>
          <w:sz w:val="24"/>
          <w:szCs w:val="24"/>
        </w:rPr>
      </w:pPr>
      <w:r w:rsidRPr="003D2194">
        <w:rPr>
          <w:rFonts w:cstheme="minorHAnsi"/>
          <w:b/>
          <w:bCs/>
          <w:sz w:val="24"/>
          <w:szCs w:val="24"/>
        </w:rPr>
        <w:t>Exigências de habilitação</w:t>
      </w:r>
    </w:p>
    <w:p w:rsidR="005340A8" w:rsidRPr="005340A8" w:rsidRDefault="005340A8" w:rsidP="005340A8">
      <w:pPr>
        <w:jc w:val="both"/>
        <w:rPr>
          <w:rFonts w:cstheme="minorHAnsi"/>
          <w:sz w:val="24"/>
          <w:szCs w:val="24"/>
        </w:rPr>
      </w:pPr>
      <w:r w:rsidRPr="003D2194">
        <w:rPr>
          <w:rFonts w:cstheme="minorHAnsi"/>
          <w:b/>
          <w:bCs/>
          <w:sz w:val="24"/>
          <w:szCs w:val="24"/>
        </w:rPr>
        <w:t>8.</w:t>
      </w:r>
      <w:r w:rsidR="009C5F5E">
        <w:rPr>
          <w:rFonts w:cstheme="minorHAnsi"/>
          <w:b/>
          <w:bCs/>
          <w:sz w:val="24"/>
          <w:szCs w:val="24"/>
        </w:rPr>
        <w:t>4</w:t>
      </w:r>
      <w:r w:rsidRPr="003D2194">
        <w:rPr>
          <w:rFonts w:cstheme="minorHAnsi"/>
          <w:b/>
          <w:bCs/>
          <w:sz w:val="24"/>
          <w:szCs w:val="24"/>
        </w:rPr>
        <w:t>.</w:t>
      </w:r>
      <w:r w:rsidRPr="005340A8">
        <w:rPr>
          <w:rFonts w:cstheme="minorHAnsi"/>
          <w:sz w:val="24"/>
          <w:szCs w:val="24"/>
        </w:rPr>
        <w:tab/>
        <w:t>Para fins de habilitação, deverá o licitante comprovar os seguintes requisitos:</w:t>
      </w:r>
    </w:p>
    <w:p w:rsidR="005340A8" w:rsidRPr="003D2194" w:rsidRDefault="005340A8" w:rsidP="005340A8">
      <w:pPr>
        <w:jc w:val="both"/>
        <w:rPr>
          <w:rFonts w:cstheme="minorHAnsi"/>
          <w:b/>
          <w:bCs/>
          <w:sz w:val="24"/>
          <w:szCs w:val="24"/>
        </w:rPr>
      </w:pPr>
      <w:r w:rsidRPr="003D2194">
        <w:rPr>
          <w:rFonts w:cstheme="minorHAnsi"/>
          <w:b/>
          <w:bCs/>
          <w:sz w:val="24"/>
          <w:szCs w:val="24"/>
        </w:rPr>
        <w:t>Habilitação jurídica</w:t>
      </w:r>
    </w:p>
    <w:p w:rsidR="005340A8" w:rsidRPr="005340A8" w:rsidRDefault="005340A8" w:rsidP="005340A8">
      <w:pPr>
        <w:jc w:val="both"/>
        <w:rPr>
          <w:rFonts w:cstheme="minorHAnsi"/>
          <w:sz w:val="24"/>
          <w:szCs w:val="24"/>
        </w:rPr>
      </w:pPr>
      <w:r w:rsidRPr="003D2194">
        <w:rPr>
          <w:rFonts w:cstheme="minorHAnsi"/>
          <w:b/>
          <w:bCs/>
          <w:sz w:val="24"/>
          <w:szCs w:val="24"/>
        </w:rPr>
        <w:t>8.</w:t>
      </w:r>
      <w:r w:rsidR="009C5F5E">
        <w:rPr>
          <w:rFonts w:cstheme="minorHAnsi"/>
          <w:b/>
          <w:bCs/>
          <w:sz w:val="24"/>
          <w:szCs w:val="24"/>
        </w:rPr>
        <w:t>5</w:t>
      </w:r>
      <w:r w:rsidRPr="003D2194">
        <w:rPr>
          <w:rFonts w:cstheme="minorHAnsi"/>
          <w:b/>
          <w:bCs/>
          <w:sz w:val="24"/>
          <w:szCs w:val="24"/>
        </w:rPr>
        <w:t>.</w:t>
      </w:r>
      <w:r w:rsidRPr="005340A8">
        <w:rPr>
          <w:rFonts w:cstheme="minorHAnsi"/>
          <w:sz w:val="24"/>
          <w:szCs w:val="24"/>
        </w:rPr>
        <w:tab/>
        <w:t>Pessoa física: cédula de identidade (RG) ou documento equivalente que, por força de lei, tenha validade para fins de identificação em todo o território nacional;</w:t>
      </w:r>
    </w:p>
    <w:p w:rsidR="005340A8" w:rsidRPr="005340A8" w:rsidRDefault="005340A8" w:rsidP="005340A8">
      <w:pPr>
        <w:jc w:val="both"/>
        <w:rPr>
          <w:rFonts w:cstheme="minorHAnsi"/>
          <w:sz w:val="24"/>
          <w:szCs w:val="24"/>
        </w:rPr>
      </w:pPr>
      <w:r w:rsidRPr="003D2194">
        <w:rPr>
          <w:rFonts w:cstheme="minorHAnsi"/>
          <w:b/>
          <w:bCs/>
          <w:sz w:val="24"/>
          <w:szCs w:val="24"/>
        </w:rPr>
        <w:t>8.</w:t>
      </w:r>
      <w:r w:rsidR="009C5F5E">
        <w:rPr>
          <w:rFonts w:cstheme="minorHAnsi"/>
          <w:b/>
          <w:bCs/>
          <w:sz w:val="24"/>
          <w:szCs w:val="24"/>
        </w:rPr>
        <w:t>6</w:t>
      </w:r>
      <w:r w:rsidRPr="003D2194">
        <w:rPr>
          <w:rFonts w:cstheme="minorHAnsi"/>
          <w:b/>
          <w:bCs/>
          <w:sz w:val="24"/>
          <w:szCs w:val="24"/>
        </w:rPr>
        <w:t>.</w:t>
      </w:r>
      <w:r w:rsidRPr="005340A8">
        <w:rPr>
          <w:rFonts w:cstheme="minorHAnsi"/>
          <w:sz w:val="24"/>
          <w:szCs w:val="24"/>
        </w:rPr>
        <w:tab/>
        <w:t xml:space="preserve">Empresário individual: inscrição no Registro Público de Empresas Mercantis, a cargo da Junta Comercial da respectiva sede; </w:t>
      </w:r>
    </w:p>
    <w:p w:rsidR="005340A8" w:rsidRPr="005340A8" w:rsidRDefault="005340A8" w:rsidP="005340A8">
      <w:pPr>
        <w:jc w:val="both"/>
        <w:rPr>
          <w:rFonts w:cstheme="minorHAnsi"/>
          <w:sz w:val="24"/>
          <w:szCs w:val="24"/>
        </w:rPr>
      </w:pPr>
      <w:r w:rsidRPr="003D2194">
        <w:rPr>
          <w:rFonts w:cstheme="minorHAnsi"/>
          <w:b/>
          <w:bCs/>
          <w:sz w:val="24"/>
          <w:szCs w:val="24"/>
        </w:rPr>
        <w:t>8.</w:t>
      </w:r>
      <w:r w:rsidR="009C5F5E">
        <w:rPr>
          <w:rFonts w:cstheme="minorHAnsi"/>
          <w:b/>
          <w:bCs/>
          <w:sz w:val="24"/>
          <w:szCs w:val="24"/>
        </w:rPr>
        <w:t>7</w:t>
      </w:r>
      <w:r w:rsidRPr="003D2194">
        <w:rPr>
          <w:rFonts w:cstheme="minorHAnsi"/>
          <w:b/>
          <w:bCs/>
          <w:sz w:val="24"/>
          <w:szCs w:val="24"/>
        </w:rPr>
        <w:t>.</w:t>
      </w:r>
      <w:r w:rsidRPr="005340A8">
        <w:rPr>
          <w:rFonts w:cstheme="minorHAnsi"/>
          <w:sz w:val="24"/>
          <w:szCs w:val="24"/>
        </w:rPr>
        <w:tab/>
        <w:t>Microempreendedor Individual - MEI: Certificado da Condição de Microempreendedor Individual - CCMEI, cuja aceitação ficará condicionada à verificação da autenticidade no sítio https://www.gov.br/empresas-e-negocios/pt-br/empreendedor;</w:t>
      </w:r>
    </w:p>
    <w:p w:rsidR="005340A8" w:rsidRPr="005340A8" w:rsidRDefault="005340A8" w:rsidP="005340A8">
      <w:pPr>
        <w:jc w:val="both"/>
        <w:rPr>
          <w:rFonts w:cstheme="minorHAnsi"/>
          <w:sz w:val="24"/>
          <w:szCs w:val="24"/>
        </w:rPr>
      </w:pPr>
      <w:r w:rsidRPr="003D2194">
        <w:rPr>
          <w:rFonts w:cstheme="minorHAnsi"/>
          <w:b/>
          <w:bCs/>
          <w:sz w:val="24"/>
          <w:szCs w:val="24"/>
        </w:rPr>
        <w:t>8.</w:t>
      </w:r>
      <w:r w:rsidR="009C5F5E">
        <w:rPr>
          <w:rFonts w:cstheme="minorHAnsi"/>
          <w:b/>
          <w:bCs/>
          <w:sz w:val="24"/>
          <w:szCs w:val="24"/>
        </w:rPr>
        <w:t>8</w:t>
      </w:r>
      <w:r w:rsidRPr="003D2194">
        <w:rPr>
          <w:rFonts w:cstheme="minorHAnsi"/>
          <w:b/>
          <w:bCs/>
          <w:sz w:val="24"/>
          <w:szCs w:val="24"/>
        </w:rPr>
        <w:t>.</w:t>
      </w:r>
      <w:r w:rsidRPr="005340A8">
        <w:rPr>
          <w:rFonts w:cstheme="minorHAnsi"/>
          <w:sz w:val="24"/>
          <w:szCs w:val="24"/>
        </w:rPr>
        <w:tab/>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5340A8" w:rsidRPr="005340A8" w:rsidRDefault="005340A8" w:rsidP="005340A8">
      <w:pPr>
        <w:jc w:val="both"/>
        <w:rPr>
          <w:rFonts w:cstheme="minorHAnsi"/>
          <w:sz w:val="24"/>
          <w:szCs w:val="24"/>
        </w:rPr>
      </w:pPr>
      <w:r w:rsidRPr="00122633">
        <w:rPr>
          <w:rFonts w:cstheme="minorHAnsi"/>
          <w:b/>
          <w:bCs/>
          <w:sz w:val="24"/>
          <w:szCs w:val="24"/>
        </w:rPr>
        <w:lastRenderedPageBreak/>
        <w:t>8.</w:t>
      </w:r>
      <w:r w:rsidR="009C5F5E">
        <w:rPr>
          <w:rFonts w:cstheme="minorHAnsi"/>
          <w:b/>
          <w:bCs/>
          <w:sz w:val="24"/>
          <w:szCs w:val="24"/>
        </w:rPr>
        <w:t>9</w:t>
      </w:r>
      <w:r w:rsidRPr="00122633">
        <w:rPr>
          <w:rFonts w:cstheme="minorHAnsi"/>
          <w:b/>
          <w:bCs/>
          <w:sz w:val="24"/>
          <w:szCs w:val="24"/>
        </w:rPr>
        <w:t>.</w:t>
      </w:r>
      <w:r w:rsidRPr="005340A8">
        <w:rPr>
          <w:rFonts w:cstheme="minorHAnsi"/>
          <w:sz w:val="24"/>
          <w:szCs w:val="24"/>
        </w:rPr>
        <w:tab/>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5340A8" w:rsidRPr="005340A8" w:rsidRDefault="005340A8" w:rsidP="005340A8">
      <w:pPr>
        <w:jc w:val="both"/>
        <w:rPr>
          <w:rFonts w:cstheme="minorHAnsi"/>
          <w:sz w:val="24"/>
          <w:szCs w:val="24"/>
        </w:rPr>
      </w:pPr>
      <w:r w:rsidRPr="00122633">
        <w:rPr>
          <w:rFonts w:cstheme="minorHAnsi"/>
          <w:b/>
          <w:bCs/>
          <w:sz w:val="24"/>
          <w:szCs w:val="24"/>
        </w:rPr>
        <w:t>8.1</w:t>
      </w:r>
      <w:r w:rsidR="009C5F5E">
        <w:rPr>
          <w:rFonts w:cstheme="minorHAnsi"/>
          <w:b/>
          <w:bCs/>
          <w:sz w:val="24"/>
          <w:szCs w:val="24"/>
        </w:rPr>
        <w:t>0</w:t>
      </w:r>
      <w:r w:rsidRPr="00122633">
        <w:rPr>
          <w:rFonts w:cstheme="minorHAnsi"/>
          <w:b/>
          <w:bCs/>
          <w:sz w:val="24"/>
          <w:szCs w:val="24"/>
        </w:rPr>
        <w:t>.</w:t>
      </w:r>
      <w:r w:rsidRPr="005340A8">
        <w:rPr>
          <w:rFonts w:cstheme="minorHAnsi"/>
          <w:sz w:val="24"/>
          <w:szCs w:val="24"/>
        </w:rPr>
        <w:tab/>
        <w:t>Sociedade simples: inscrição do ato constitutivo no Registro Civil de Pessoas Jurídicas do local de sua sede, acompanhada de documento comprobatório de seus administradores;</w:t>
      </w:r>
    </w:p>
    <w:p w:rsidR="005340A8" w:rsidRPr="005340A8" w:rsidRDefault="005340A8" w:rsidP="005340A8">
      <w:pPr>
        <w:jc w:val="both"/>
        <w:rPr>
          <w:rFonts w:cstheme="minorHAnsi"/>
          <w:sz w:val="24"/>
          <w:szCs w:val="24"/>
        </w:rPr>
      </w:pPr>
      <w:r w:rsidRPr="00122633">
        <w:rPr>
          <w:rFonts w:cstheme="minorHAnsi"/>
          <w:b/>
          <w:bCs/>
          <w:sz w:val="24"/>
          <w:szCs w:val="24"/>
        </w:rPr>
        <w:t>8.1</w:t>
      </w:r>
      <w:r w:rsidR="009C5F5E">
        <w:rPr>
          <w:rFonts w:cstheme="minorHAnsi"/>
          <w:b/>
          <w:bCs/>
          <w:sz w:val="24"/>
          <w:szCs w:val="24"/>
        </w:rPr>
        <w:t>1</w:t>
      </w:r>
      <w:r w:rsidRPr="00122633">
        <w:rPr>
          <w:rFonts w:cstheme="minorHAnsi"/>
          <w:b/>
          <w:bCs/>
          <w:sz w:val="24"/>
          <w:szCs w:val="24"/>
        </w:rPr>
        <w:t>.</w:t>
      </w:r>
      <w:r w:rsidRPr="005340A8">
        <w:rPr>
          <w:rFonts w:cstheme="minorHAnsi"/>
          <w:sz w:val="24"/>
          <w:szCs w:val="24"/>
        </w:rPr>
        <w:tab/>
      </w:r>
      <w:r w:rsidR="00CC6C57" w:rsidRPr="005340A8">
        <w:rPr>
          <w:rFonts w:cstheme="minorHAnsi"/>
          <w:sz w:val="24"/>
          <w:szCs w:val="24"/>
        </w:rPr>
        <w:t>Filial sucursal</w:t>
      </w:r>
      <w:r w:rsidRPr="005340A8">
        <w:rPr>
          <w:rFonts w:cstheme="minorHAnsi"/>
          <w:sz w:val="24"/>
          <w:szCs w:val="24"/>
        </w:rPr>
        <w:t xml:space="preserve"> ou agência de sociedade simples ou empresária: inscrição do ato constitutivo da filial, sucursal ou agência da sociedade simples ou empresária, respectivamente, no Registro Civil das Pessoas Jurídicas ou no Registro Público de Empresas Mercantis onde </w:t>
      </w:r>
      <w:r w:rsidR="00CC6C57" w:rsidRPr="005340A8">
        <w:rPr>
          <w:rFonts w:cstheme="minorHAnsi"/>
          <w:sz w:val="24"/>
          <w:szCs w:val="24"/>
        </w:rPr>
        <w:t>opera</w:t>
      </w:r>
      <w:r w:rsidRPr="005340A8">
        <w:rPr>
          <w:rFonts w:cstheme="minorHAnsi"/>
          <w:sz w:val="24"/>
          <w:szCs w:val="24"/>
        </w:rPr>
        <w:t xml:space="preserve"> com averbação no Registro onde tem sede a </w:t>
      </w:r>
      <w:proofErr w:type="gramStart"/>
      <w:r w:rsidRPr="005340A8">
        <w:rPr>
          <w:rFonts w:cstheme="minorHAnsi"/>
          <w:sz w:val="24"/>
          <w:szCs w:val="24"/>
        </w:rPr>
        <w:t>matriz</w:t>
      </w:r>
      <w:proofErr w:type="gramEnd"/>
    </w:p>
    <w:p w:rsidR="005340A8" w:rsidRPr="005340A8" w:rsidRDefault="005340A8" w:rsidP="005340A8">
      <w:pPr>
        <w:jc w:val="both"/>
        <w:rPr>
          <w:rFonts w:cstheme="minorHAnsi"/>
          <w:sz w:val="24"/>
          <w:szCs w:val="24"/>
        </w:rPr>
      </w:pPr>
      <w:r w:rsidRPr="00122633">
        <w:rPr>
          <w:rFonts w:cstheme="minorHAnsi"/>
          <w:b/>
          <w:bCs/>
          <w:sz w:val="24"/>
          <w:szCs w:val="24"/>
        </w:rPr>
        <w:t>8.1</w:t>
      </w:r>
      <w:r w:rsidR="009C5F5E">
        <w:rPr>
          <w:rFonts w:cstheme="minorHAnsi"/>
          <w:b/>
          <w:bCs/>
          <w:sz w:val="24"/>
          <w:szCs w:val="24"/>
        </w:rPr>
        <w:t>2</w:t>
      </w:r>
      <w:r w:rsidRPr="00122633">
        <w:rPr>
          <w:rFonts w:cstheme="minorHAnsi"/>
          <w:b/>
          <w:bCs/>
          <w:sz w:val="24"/>
          <w:szCs w:val="24"/>
        </w:rPr>
        <w:t>.</w:t>
      </w:r>
      <w:r w:rsidRPr="005340A8">
        <w:rPr>
          <w:rFonts w:cstheme="minorHAnsi"/>
          <w:sz w:val="24"/>
          <w:szCs w:val="24"/>
        </w:rPr>
        <w:tab/>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9C5F5E" w:rsidRPr="005340A8" w:rsidRDefault="005340A8" w:rsidP="005340A8">
      <w:pPr>
        <w:jc w:val="both"/>
        <w:rPr>
          <w:rFonts w:cstheme="minorHAnsi"/>
          <w:sz w:val="24"/>
          <w:szCs w:val="24"/>
        </w:rPr>
      </w:pPr>
      <w:r w:rsidRPr="00122633">
        <w:rPr>
          <w:rFonts w:cstheme="minorHAnsi"/>
          <w:b/>
          <w:bCs/>
          <w:sz w:val="24"/>
          <w:szCs w:val="24"/>
        </w:rPr>
        <w:t>8.1</w:t>
      </w:r>
      <w:r w:rsidR="009C5F5E">
        <w:rPr>
          <w:rFonts w:cstheme="minorHAnsi"/>
          <w:b/>
          <w:bCs/>
          <w:sz w:val="24"/>
          <w:szCs w:val="24"/>
        </w:rPr>
        <w:t>3</w:t>
      </w:r>
      <w:r w:rsidRPr="00122633">
        <w:rPr>
          <w:rFonts w:cstheme="minorHAnsi"/>
          <w:b/>
          <w:bCs/>
          <w:sz w:val="24"/>
          <w:szCs w:val="24"/>
        </w:rPr>
        <w:t>.</w:t>
      </w:r>
      <w:r w:rsidRPr="005340A8">
        <w:rPr>
          <w:rFonts w:cstheme="minorHAnsi"/>
          <w:sz w:val="24"/>
          <w:szCs w:val="24"/>
        </w:rPr>
        <w:tab/>
        <w:t>Os documentos apresentados deverão estar acompanhados de todas as alterações ou da consolidação respectiva.</w:t>
      </w:r>
    </w:p>
    <w:p w:rsidR="005340A8" w:rsidRPr="00122633" w:rsidRDefault="005340A8" w:rsidP="005340A8">
      <w:pPr>
        <w:jc w:val="both"/>
        <w:rPr>
          <w:rFonts w:cstheme="minorHAnsi"/>
          <w:b/>
          <w:bCs/>
          <w:sz w:val="24"/>
          <w:szCs w:val="24"/>
        </w:rPr>
      </w:pPr>
      <w:r w:rsidRPr="00122633">
        <w:rPr>
          <w:rFonts w:cstheme="minorHAnsi"/>
          <w:b/>
          <w:bCs/>
          <w:sz w:val="24"/>
          <w:szCs w:val="24"/>
        </w:rPr>
        <w:t xml:space="preserve">Habilitação fiscal, social e </w:t>
      </w:r>
      <w:r w:rsidR="00C23D1E" w:rsidRPr="00122633">
        <w:rPr>
          <w:rFonts w:cstheme="minorHAnsi"/>
          <w:b/>
          <w:bCs/>
          <w:sz w:val="24"/>
          <w:szCs w:val="24"/>
        </w:rPr>
        <w:t>trabalhista.</w:t>
      </w:r>
    </w:p>
    <w:p w:rsidR="005340A8" w:rsidRPr="005340A8" w:rsidRDefault="005340A8" w:rsidP="005340A8">
      <w:pPr>
        <w:jc w:val="both"/>
        <w:rPr>
          <w:rFonts w:cstheme="minorHAnsi"/>
          <w:sz w:val="24"/>
          <w:szCs w:val="24"/>
        </w:rPr>
      </w:pPr>
      <w:r w:rsidRPr="00FC7213">
        <w:rPr>
          <w:rFonts w:cstheme="minorHAnsi"/>
          <w:b/>
          <w:bCs/>
          <w:sz w:val="24"/>
          <w:szCs w:val="24"/>
        </w:rPr>
        <w:t>8.1</w:t>
      </w:r>
      <w:r w:rsidR="009C5F5E">
        <w:rPr>
          <w:rFonts w:cstheme="minorHAnsi"/>
          <w:b/>
          <w:bCs/>
          <w:sz w:val="24"/>
          <w:szCs w:val="24"/>
        </w:rPr>
        <w:t>4</w:t>
      </w:r>
      <w:r w:rsidRPr="00FC7213">
        <w:rPr>
          <w:rFonts w:cstheme="minorHAnsi"/>
          <w:b/>
          <w:bCs/>
          <w:sz w:val="24"/>
          <w:szCs w:val="24"/>
        </w:rPr>
        <w:t>.</w:t>
      </w:r>
      <w:r w:rsidRPr="005340A8">
        <w:rPr>
          <w:rFonts w:cstheme="minorHAnsi"/>
          <w:sz w:val="24"/>
          <w:szCs w:val="24"/>
        </w:rPr>
        <w:tab/>
        <w:t>Prova de inscrição no Cadastro Nacional de Pessoas Jurídicas ou no Cadastro de Pessoas Físicas, conforme o caso;</w:t>
      </w:r>
    </w:p>
    <w:p w:rsidR="005340A8" w:rsidRPr="005340A8" w:rsidRDefault="005340A8" w:rsidP="005340A8">
      <w:pPr>
        <w:jc w:val="both"/>
        <w:rPr>
          <w:rFonts w:cstheme="minorHAnsi"/>
          <w:sz w:val="24"/>
          <w:szCs w:val="24"/>
        </w:rPr>
      </w:pPr>
      <w:r w:rsidRPr="00FC7213">
        <w:rPr>
          <w:rFonts w:cstheme="minorHAnsi"/>
          <w:b/>
          <w:bCs/>
          <w:sz w:val="24"/>
          <w:szCs w:val="24"/>
        </w:rPr>
        <w:t>8.1</w:t>
      </w:r>
      <w:r w:rsidR="009C5F5E">
        <w:rPr>
          <w:rFonts w:cstheme="minorHAnsi"/>
          <w:b/>
          <w:bCs/>
          <w:sz w:val="24"/>
          <w:szCs w:val="24"/>
        </w:rPr>
        <w:t>5</w:t>
      </w:r>
      <w:r w:rsidRPr="00FC7213">
        <w:rPr>
          <w:rFonts w:cstheme="minorHAnsi"/>
          <w:b/>
          <w:bCs/>
          <w:sz w:val="24"/>
          <w:szCs w:val="24"/>
        </w:rPr>
        <w:t>.</w:t>
      </w:r>
      <w:r w:rsidRPr="005340A8">
        <w:rPr>
          <w:rFonts w:cstheme="minorHAnsi"/>
          <w:sz w:val="24"/>
          <w:szCs w:val="24"/>
        </w:rPr>
        <w:ta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5340A8" w:rsidRPr="005340A8" w:rsidRDefault="005340A8" w:rsidP="005340A8">
      <w:pPr>
        <w:jc w:val="both"/>
        <w:rPr>
          <w:rFonts w:cstheme="minorHAnsi"/>
          <w:sz w:val="24"/>
          <w:szCs w:val="24"/>
        </w:rPr>
      </w:pPr>
      <w:r w:rsidRPr="00FC7213">
        <w:rPr>
          <w:rFonts w:cstheme="minorHAnsi"/>
          <w:b/>
          <w:bCs/>
          <w:sz w:val="24"/>
          <w:szCs w:val="24"/>
        </w:rPr>
        <w:t>8.1</w:t>
      </w:r>
      <w:r w:rsidR="009C5F5E">
        <w:rPr>
          <w:rFonts w:cstheme="minorHAnsi"/>
          <w:b/>
          <w:bCs/>
          <w:sz w:val="24"/>
          <w:szCs w:val="24"/>
        </w:rPr>
        <w:t>6</w:t>
      </w:r>
      <w:r w:rsidRPr="00FC7213">
        <w:rPr>
          <w:rFonts w:cstheme="minorHAnsi"/>
          <w:b/>
          <w:bCs/>
          <w:sz w:val="24"/>
          <w:szCs w:val="24"/>
        </w:rPr>
        <w:t>.</w:t>
      </w:r>
      <w:r w:rsidRPr="005340A8">
        <w:rPr>
          <w:rFonts w:cstheme="minorHAnsi"/>
          <w:sz w:val="24"/>
          <w:szCs w:val="24"/>
        </w:rPr>
        <w:tab/>
        <w:t>Prova de regularidade com o Fundo de Garantia do Tempo de Serviço (FGTS);</w:t>
      </w:r>
    </w:p>
    <w:p w:rsidR="005340A8" w:rsidRPr="005340A8" w:rsidRDefault="005340A8" w:rsidP="005340A8">
      <w:pPr>
        <w:jc w:val="both"/>
        <w:rPr>
          <w:rFonts w:cstheme="minorHAnsi"/>
          <w:sz w:val="24"/>
          <w:szCs w:val="24"/>
        </w:rPr>
      </w:pPr>
      <w:r w:rsidRPr="00FC7213">
        <w:rPr>
          <w:rFonts w:cstheme="minorHAnsi"/>
          <w:b/>
          <w:bCs/>
          <w:sz w:val="24"/>
          <w:szCs w:val="24"/>
        </w:rPr>
        <w:t>8.1</w:t>
      </w:r>
      <w:r w:rsidR="009C5F5E">
        <w:rPr>
          <w:rFonts w:cstheme="minorHAnsi"/>
          <w:b/>
          <w:bCs/>
          <w:sz w:val="24"/>
          <w:szCs w:val="24"/>
        </w:rPr>
        <w:t>7</w:t>
      </w:r>
      <w:r w:rsidRPr="00FC7213">
        <w:rPr>
          <w:rFonts w:cstheme="minorHAnsi"/>
          <w:b/>
          <w:bCs/>
          <w:sz w:val="24"/>
          <w:szCs w:val="24"/>
        </w:rPr>
        <w:t>.</w:t>
      </w:r>
      <w:r w:rsidRPr="005340A8">
        <w:rPr>
          <w:rFonts w:cstheme="minorHAnsi"/>
          <w:sz w:val="24"/>
          <w:szCs w:val="24"/>
        </w:rPr>
        <w:ta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5340A8" w:rsidRPr="005340A8" w:rsidRDefault="005340A8" w:rsidP="005340A8">
      <w:pPr>
        <w:jc w:val="both"/>
        <w:rPr>
          <w:rFonts w:cstheme="minorHAnsi"/>
          <w:sz w:val="24"/>
          <w:szCs w:val="24"/>
        </w:rPr>
      </w:pPr>
      <w:r w:rsidRPr="00FC7213">
        <w:rPr>
          <w:rFonts w:cstheme="minorHAnsi"/>
          <w:b/>
          <w:bCs/>
          <w:sz w:val="24"/>
          <w:szCs w:val="24"/>
        </w:rPr>
        <w:lastRenderedPageBreak/>
        <w:t>8.</w:t>
      </w:r>
      <w:r w:rsidR="009C5F5E">
        <w:rPr>
          <w:rFonts w:cstheme="minorHAnsi"/>
          <w:b/>
          <w:bCs/>
          <w:sz w:val="24"/>
          <w:szCs w:val="24"/>
        </w:rPr>
        <w:t>18</w:t>
      </w:r>
      <w:r w:rsidRPr="00FC7213">
        <w:rPr>
          <w:rFonts w:cstheme="minorHAnsi"/>
          <w:b/>
          <w:bCs/>
          <w:sz w:val="24"/>
          <w:szCs w:val="24"/>
        </w:rPr>
        <w:t>.</w:t>
      </w:r>
      <w:r w:rsidRPr="005340A8">
        <w:rPr>
          <w:rFonts w:cstheme="minorHAnsi"/>
          <w:sz w:val="24"/>
          <w:szCs w:val="24"/>
        </w:rPr>
        <w:tab/>
        <w:t xml:space="preserve">Prova de inscrição no cadastro de contribuintes Municipal relativo ao domicílio ou sede do fornecedor, pertinente ao seu ramo de atividade e compatível com o objeto contratual; </w:t>
      </w:r>
    </w:p>
    <w:p w:rsidR="005340A8" w:rsidRPr="005340A8" w:rsidRDefault="005340A8" w:rsidP="005340A8">
      <w:pPr>
        <w:jc w:val="both"/>
        <w:rPr>
          <w:rFonts w:cstheme="minorHAnsi"/>
          <w:sz w:val="24"/>
          <w:szCs w:val="24"/>
        </w:rPr>
      </w:pPr>
      <w:r w:rsidRPr="00FC7213">
        <w:rPr>
          <w:rFonts w:cstheme="minorHAnsi"/>
          <w:b/>
          <w:bCs/>
          <w:sz w:val="24"/>
          <w:szCs w:val="24"/>
        </w:rPr>
        <w:t>8.</w:t>
      </w:r>
      <w:r w:rsidR="009C5F5E">
        <w:rPr>
          <w:rFonts w:cstheme="minorHAnsi"/>
          <w:b/>
          <w:bCs/>
          <w:sz w:val="24"/>
          <w:szCs w:val="24"/>
        </w:rPr>
        <w:t>19</w:t>
      </w:r>
      <w:r w:rsidRPr="00FC7213">
        <w:rPr>
          <w:rFonts w:cstheme="minorHAnsi"/>
          <w:b/>
          <w:bCs/>
          <w:sz w:val="24"/>
          <w:szCs w:val="24"/>
        </w:rPr>
        <w:t>.</w:t>
      </w:r>
      <w:r w:rsidRPr="005340A8">
        <w:rPr>
          <w:rFonts w:cstheme="minorHAnsi"/>
          <w:sz w:val="24"/>
          <w:szCs w:val="24"/>
        </w:rPr>
        <w:tab/>
        <w:t>Prova de regularidade com a Fazenda Municipal do domicílio ou sede do fornecedor, relativa à atividade em cujo exercício contrata ou concorre;</w:t>
      </w:r>
    </w:p>
    <w:p w:rsidR="005340A8" w:rsidRPr="005340A8" w:rsidRDefault="005340A8" w:rsidP="005340A8">
      <w:pPr>
        <w:jc w:val="both"/>
        <w:rPr>
          <w:rFonts w:cstheme="minorHAnsi"/>
          <w:sz w:val="24"/>
          <w:szCs w:val="24"/>
        </w:rPr>
      </w:pPr>
      <w:r w:rsidRPr="00FC7213">
        <w:rPr>
          <w:rFonts w:cstheme="minorHAnsi"/>
          <w:b/>
          <w:bCs/>
          <w:sz w:val="24"/>
          <w:szCs w:val="24"/>
        </w:rPr>
        <w:t>8.2</w:t>
      </w:r>
      <w:r w:rsidR="009C5F5E">
        <w:rPr>
          <w:rFonts w:cstheme="minorHAnsi"/>
          <w:b/>
          <w:bCs/>
          <w:sz w:val="24"/>
          <w:szCs w:val="24"/>
        </w:rPr>
        <w:t>0</w:t>
      </w:r>
      <w:r w:rsidRPr="00FC7213">
        <w:rPr>
          <w:rFonts w:cstheme="minorHAnsi"/>
          <w:b/>
          <w:bCs/>
          <w:sz w:val="24"/>
          <w:szCs w:val="24"/>
        </w:rPr>
        <w:t>.</w:t>
      </w:r>
      <w:r w:rsidRPr="005340A8">
        <w:rPr>
          <w:rFonts w:cstheme="minorHAnsi"/>
          <w:sz w:val="24"/>
          <w:szCs w:val="24"/>
        </w:rPr>
        <w:tab/>
        <w:t>Caso o fornecedor seja considerado isento dos tributos relacionados ao objeto contratual, deverá comprovar tal condição mediante a apresentação de declaração da Fazenda respectiva do seu domicílio ou sede, ou outra equivalente, na forma da lei.</w:t>
      </w:r>
    </w:p>
    <w:p w:rsidR="005340A8" w:rsidRPr="005340A8" w:rsidRDefault="005340A8" w:rsidP="005340A8">
      <w:pPr>
        <w:jc w:val="both"/>
        <w:rPr>
          <w:rFonts w:cstheme="minorHAnsi"/>
          <w:sz w:val="24"/>
          <w:szCs w:val="24"/>
        </w:rPr>
      </w:pPr>
      <w:r w:rsidRPr="00FC7213">
        <w:rPr>
          <w:rFonts w:cstheme="minorHAnsi"/>
          <w:b/>
          <w:bCs/>
          <w:sz w:val="24"/>
          <w:szCs w:val="24"/>
        </w:rPr>
        <w:t>8.2</w:t>
      </w:r>
      <w:r w:rsidR="009C5F5E">
        <w:rPr>
          <w:rFonts w:cstheme="minorHAnsi"/>
          <w:b/>
          <w:bCs/>
          <w:sz w:val="24"/>
          <w:szCs w:val="24"/>
        </w:rPr>
        <w:t>1</w:t>
      </w:r>
      <w:r w:rsidRPr="00FC7213">
        <w:rPr>
          <w:rFonts w:cstheme="minorHAnsi"/>
          <w:b/>
          <w:bCs/>
          <w:sz w:val="24"/>
          <w:szCs w:val="24"/>
        </w:rPr>
        <w:t>.</w:t>
      </w:r>
      <w:r w:rsidRPr="005340A8">
        <w:rPr>
          <w:rFonts w:cstheme="minorHAnsi"/>
          <w:sz w:val="24"/>
          <w:szCs w:val="24"/>
        </w:rPr>
        <w:tab/>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5340A8" w:rsidRPr="00FC7213" w:rsidRDefault="005340A8" w:rsidP="005340A8">
      <w:pPr>
        <w:jc w:val="both"/>
        <w:rPr>
          <w:rFonts w:cstheme="minorHAnsi"/>
          <w:b/>
          <w:bCs/>
          <w:sz w:val="24"/>
          <w:szCs w:val="24"/>
        </w:rPr>
      </w:pPr>
      <w:r w:rsidRPr="00FC7213">
        <w:rPr>
          <w:rFonts w:cstheme="minorHAnsi"/>
          <w:b/>
          <w:bCs/>
          <w:sz w:val="24"/>
          <w:szCs w:val="24"/>
        </w:rPr>
        <w:t>Qualificação Econômico-Financeira</w:t>
      </w:r>
    </w:p>
    <w:p w:rsidR="005340A8" w:rsidRPr="005340A8" w:rsidRDefault="005340A8" w:rsidP="005340A8">
      <w:pPr>
        <w:jc w:val="both"/>
        <w:rPr>
          <w:rFonts w:cstheme="minorHAnsi"/>
          <w:sz w:val="24"/>
          <w:szCs w:val="24"/>
        </w:rPr>
      </w:pPr>
      <w:r w:rsidRPr="00FC7213">
        <w:rPr>
          <w:rFonts w:cstheme="minorHAnsi"/>
          <w:b/>
          <w:bCs/>
          <w:sz w:val="24"/>
          <w:szCs w:val="24"/>
        </w:rPr>
        <w:t>8.2</w:t>
      </w:r>
      <w:r w:rsidR="009C5F5E">
        <w:rPr>
          <w:rFonts w:cstheme="minorHAnsi"/>
          <w:b/>
          <w:bCs/>
          <w:sz w:val="24"/>
          <w:szCs w:val="24"/>
        </w:rPr>
        <w:t>2</w:t>
      </w:r>
      <w:r w:rsidRPr="00FC7213">
        <w:rPr>
          <w:rFonts w:cstheme="minorHAnsi"/>
          <w:b/>
          <w:bCs/>
          <w:sz w:val="24"/>
          <w:szCs w:val="24"/>
        </w:rPr>
        <w:t>.</w:t>
      </w:r>
      <w:r w:rsidRPr="005340A8">
        <w:rPr>
          <w:rFonts w:cstheme="minorHAnsi"/>
          <w:sz w:val="24"/>
          <w:szCs w:val="24"/>
        </w:rPr>
        <w:tab/>
        <w:t xml:space="preserve">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rsidR="005340A8" w:rsidRPr="005340A8" w:rsidRDefault="005340A8" w:rsidP="005340A8">
      <w:pPr>
        <w:jc w:val="both"/>
        <w:rPr>
          <w:rFonts w:cstheme="minorHAnsi"/>
          <w:sz w:val="24"/>
          <w:szCs w:val="24"/>
        </w:rPr>
      </w:pPr>
      <w:r w:rsidRPr="00FC7213">
        <w:rPr>
          <w:rFonts w:cstheme="minorHAnsi"/>
          <w:b/>
          <w:bCs/>
          <w:sz w:val="24"/>
          <w:szCs w:val="24"/>
        </w:rPr>
        <w:t>8.2</w:t>
      </w:r>
      <w:r w:rsidR="009C5F5E">
        <w:rPr>
          <w:rFonts w:cstheme="minorHAnsi"/>
          <w:b/>
          <w:bCs/>
          <w:sz w:val="24"/>
          <w:szCs w:val="24"/>
        </w:rPr>
        <w:t>3</w:t>
      </w:r>
      <w:r w:rsidRPr="00FC7213">
        <w:rPr>
          <w:rFonts w:cstheme="minorHAnsi"/>
          <w:b/>
          <w:bCs/>
          <w:sz w:val="24"/>
          <w:szCs w:val="24"/>
        </w:rPr>
        <w:t>.</w:t>
      </w:r>
      <w:r w:rsidRPr="005340A8">
        <w:rPr>
          <w:rFonts w:cstheme="minorHAnsi"/>
          <w:sz w:val="24"/>
          <w:szCs w:val="24"/>
        </w:rPr>
        <w:tab/>
        <w:t>certidão negativa de falência expedida pelo distribuidor da sede do fornecedor - Lei nº 14.133, de 2021, art. 69, caput, inciso II);</w:t>
      </w:r>
    </w:p>
    <w:p w:rsidR="005340A8" w:rsidRPr="005340A8" w:rsidRDefault="005340A8" w:rsidP="005340A8">
      <w:pPr>
        <w:jc w:val="both"/>
        <w:rPr>
          <w:rFonts w:cstheme="minorHAnsi"/>
          <w:sz w:val="24"/>
          <w:szCs w:val="24"/>
        </w:rPr>
      </w:pPr>
      <w:r w:rsidRPr="00FC7213">
        <w:rPr>
          <w:rFonts w:cstheme="minorHAnsi"/>
          <w:b/>
          <w:bCs/>
          <w:sz w:val="24"/>
          <w:szCs w:val="24"/>
        </w:rPr>
        <w:t>8.2</w:t>
      </w:r>
      <w:r w:rsidR="009C5F5E">
        <w:rPr>
          <w:rFonts w:cstheme="minorHAnsi"/>
          <w:b/>
          <w:bCs/>
          <w:sz w:val="24"/>
          <w:szCs w:val="24"/>
        </w:rPr>
        <w:t>4</w:t>
      </w:r>
      <w:r w:rsidRPr="00FC7213">
        <w:rPr>
          <w:rFonts w:cstheme="minorHAnsi"/>
          <w:b/>
          <w:bCs/>
          <w:sz w:val="24"/>
          <w:szCs w:val="24"/>
        </w:rPr>
        <w:t>.</w:t>
      </w:r>
      <w:r w:rsidRPr="005340A8">
        <w:rPr>
          <w:rFonts w:cstheme="minorHAnsi"/>
          <w:sz w:val="24"/>
          <w:szCs w:val="24"/>
        </w:rPr>
        <w:tab/>
        <w:t xml:space="preserve">Balanço patrimonial, demonstração de resultado de exercício e demais demonstrações contábeis dos </w:t>
      </w:r>
      <w:proofErr w:type="gramStart"/>
      <w:r w:rsidRPr="005340A8">
        <w:rPr>
          <w:rFonts w:cstheme="minorHAnsi"/>
          <w:sz w:val="24"/>
          <w:szCs w:val="24"/>
        </w:rPr>
        <w:t>2</w:t>
      </w:r>
      <w:proofErr w:type="gramEnd"/>
      <w:r w:rsidRPr="005340A8">
        <w:rPr>
          <w:rFonts w:cstheme="minorHAnsi"/>
          <w:sz w:val="24"/>
          <w:szCs w:val="24"/>
        </w:rPr>
        <w:t xml:space="preserve"> (dois) últimos exercícios sociais, comprovando:</w:t>
      </w:r>
    </w:p>
    <w:p w:rsidR="005340A8" w:rsidRPr="005340A8" w:rsidRDefault="005340A8" w:rsidP="005340A8">
      <w:pPr>
        <w:jc w:val="both"/>
        <w:rPr>
          <w:rFonts w:cstheme="minorHAnsi"/>
          <w:sz w:val="24"/>
          <w:szCs w:val="24"/>
        </w:rPr>
      </w:pPr>
      <w:r w:rsidRPr="00FC7213">
        <w:rPr>
          <w:rFonts w:cstheme="minorHAnsi"/>
          <w:b/>
          <w:bCs/>
          <w:sz w:val="24"/>
          <w:szCs w:val="24"/>
        </w:rPr>
        <w:t>8.2</w:t>
      </w:r>
      <w:r w:rsidR="009C5F5E">
        <w:rPr>
          <w:rFonts w:cstheme="minorHAnsi"/>
          <w:b/>
          <w:bCs/>
          <w:sz w:val="24"/>
          <w:szCs w:val="24"/>
        </w:rPr>
        <w:t>5</w:t>
      </w:r>
      <w:r w:rsidRPr="00FC7213">
        <w:rPr>
          <w:rFonts w:cstheme="minorHAnsi"/>
          <w:b/>
          <w:bCs/>
          <w:sz w:val="24"/>
          <w:szCs w:val="24"/>
        </w:rPr>
        <w:t>.</w:t>
      </w:r>
      <w:r w:rsidRPr="005340A8">
        <w:rPr>
          <w:rFonts w:cstheme="minorHAnsi"/>
          <w:sz w:val="24"/>
          <w:szCs w:val="24"/>
        </w:rPr>
        <w:tab/>
        <w:t xml:space="preserve">índices de Liquidez Geral (LG), Liquidez Corrente (LC), e Solvência Geral (SG) superiores a </w:t>
      </w:r>
      <w:proofErr w:type="gramStart"/>
      <w:r w:rsidRPr="005340A8">
        <w:rPr>
          <w:rFonts w:cstheme="minorHAnsi"/>
          <w:sz w:val="24"/>
          <w:szCs w:val="24"/>
        </w:rPr>
        <w:t>1</w:t>
      </w:r>
      <w:proofErr w:type="gramEnd"/>
      <w:r w:rsidRPr="005340A8">
        <w:rPr>
          <w:rFonts w:cstheme="minorHAnsi"/>
          <w:sz w:val="24"/>
          <w:szCs w:val="24"/>
        </w:rPr>
        <w:t xml:space="preserve"> (um); </w:t>
      </w:r>
    </w:p>
    <w:p w:rsidR="005340A8" w:rsidRPr="005340A8" w:rsidRDefault="005340A8" w:rsidP="005340A8">
      <w:pPr>
        <w:jc w:val="both"/>
        <w:rPr>
          <w:rFonts w:cstheme="minorHAnsi"/>
          <w:sz w:val="24"/>
          <w:szCs w:val="24"/>
        </w:rPr>
      </w:pPr>
      <w:r w:rsidRPr="00FC7213">
        <w:rPr>
          <w:rFonts w:cstheme="minorHAnsi"/>
          <w:b/>
          <w:bCs/>
          <w:sz w:val="24"/>
          <w:szCs w:val="24"/>
        </w:rPr>
        <w:t>8.2</w:t>
      </w:r>
      <w:r w:rsidR="009C5F5E">
        <w:rPr>
          <w:rFonts w:cstheme="minorHAnsi"/>
          <w:b/>
          <w:bCs/>
          <w:sz w:val="24"/>
          <w:szCs w:val="24"/>
        </w:rPr>
        <w:t>6</w:t>
      </w:r>
      <w:r w:rsidRPr="00FC7213">
        <w:rPr>
          <w:rFonts w:cstheme="minorHAnsi"/>
          <w:b/>
          <w:bCs/>
          <w:sz w:val="24"/>
          <w:szCs w:val="24"/>
        </w:rPr>
        <w:t>.</w:t>
      </w:r>
      <w:r w:rsidRPr="005340A8">
        <w:rPr>
          <w:rFonts w:cstheme="minorHAnsi"/>
          <w:sz w:val="24"/>
          <w:szCs w:val="24"/>
        </w:rPr>
        <w:tab/>
        <w:t xml:space="preserve">As empresas criadas no exercício financeiro da licitação deverão atender a todas as exigências da habilitação e poderão substituir os demonstrativos contábeis pelo balanço de abertura; </w:t>
      </w:r>
    </w:p>
    <w:p w:rsidR="005340A8" w:rsidRPr="005340A8" w:rsidRDefault="005340A8" w:rsidP="005340A8">
      <w:pPr>
        <w:jc w:val="both"/>
        <w:rPr>
          <w:rFonts w:cstheme="minorHAnsi"/>
          <w:sz w:val="24"/>
          <w:szCs w:val="24"/>
        </w:rPr>
      </w:pPr>
      <w:r w:rsidRPr="00FC7213">
        <w:rPr>
          <w:rFonts w:cstheme="minorHAnsi"/>
          <w:b/>
          <w:bCs/>
          <w:sz w:val="24"/>
          <w:szCs w:val="24"/>
        </w:rPr>
        <w:t>8.2</w:t>
      </w:r>
      <w:r w:rsidR="009C5F5E">
        <w:rPr>
          <w:rFonts w:cstheme="minorHAnsi"/>
          <w:b/>
          <w:bCs/>
          <w:sz w:val="24"/>
          <w:szCs w:val="24"/>
        </w:rPr>
        <w:t>7</w:t>
      </w:r>
      <w:r w:rsidRPr="005340A8">
        <w:rPr>
          <w:rFonts w:cstheme="minorHAnsi"/>
          <w:sz w:val="24"/>
          <w:szCs w:val="24"/>
        </w:rPr>
        <w:t>.</w:t>
      </w:r>
      <w:r w:rsidRPr="005340A8">
        <w:rPr>
          <w:rFonts w:cstheme="minorHAnsi"/>
          <w:sz w:val="24"/>
          <w:szCs w:val="24"/>
        </w:rPr>
        <w:tab/>
        <w:t xml:space="preserve">Os documentos referidos acima limitar-se-ão ao último exercício no caso de a pessoa jurídica ter sido constituída há menos de </w:t>
      </w:r>
      <w:proofErr w:type="gramStart"/>
      <w:r w:rsidRPr="005340A8">
        <w:rPr>
          <w:rFonts w:cstheme="minorHAnsi"/>
          <w:sz w:val="24"/>
          <w:szCs w:val="24"/>
        </w:rPr>
        <w:t>2</w:t>
      </w:r>
      <w:proofErr w:type="gramEnd"/>
      <w:r w:rsidRPr="005340A8">
        <w:rPr>
          <w:rFonts w:cstheme="minorHAnsi"/>
          <w:sz w:val="24"/>
          <w:szCs w:val="24"/>
        </w:rPr>
        <w:t xml:space="preserve"> (dois) anos. </w:t>
      </w:r>
    </w:p>
    <w:p w:rsidR="005340A8" w:rsidRPr="005340A8" w:rsidRDefault="005340A8" w:rsidP="005340A8">
      <w:pPr>
        <w:jc w:val="both"/>
        <w:rPr>
          <w:rFonts w:cstheme="minorHAnsi"/>
          <w:sz w:val="24"/>
          <w:szCs w:val="24"/>
        </w:rPr>
      </w:pPr>
      <w:r w:rsidRPr="000E1152">
        <w:rPr>
          <w:rFonts w:cstheme="minorHAnsi"/>
          <w:b/>
          <w:bCs/>
          <w:sz w:val="24"/>
          <w:szCs w:val="24"/>
        </w:rPr>
        <w:t>8.</w:t>
      </w:r>
      <w:r w:rsidR="009C5F5E">
        <w:rPr>
          <w:rFonts w:cstheme="minorHAnsi"/>
          <w:b/>
          <w:bCs/>
          <w:sz w:val="24"/>
          <w:szCs w:val="24"/>
        </w:rPr>
        <w:t>28</w:t>
      </w:r>
      <w:r w:rsidRPr="000E1152">
        <w:rPr>
          <w:rFonts w:cstheme="minorHAnsi"/>
          <w:b/>
          <w:bCs/>
          <w:sz w:val="24"/>
          <w:szCs w:val="24"/>
        </w:rPr>
        <w:t>.</w:t>
      </w:r>
      <w:r w:rsidRPr="005340A8">
        <w:rPr>
          <w:rFonts w:cstheme="minorHAnsi"/>
          <w:sz w:val="24"/>
          <w:szCs w:val="24"/>
        </w:rPr>
        <w:tab/>
        <w:t>Os documentos referidos acima deverão ser exigidos com base no limite definido pela Receita Federal do Brasil para transmissão da Escrituração Contábil Digital - ECD ao Sped.</w:t>
      </w:r>
    </w:p>
    <w:p w:rsidR="005340A8" w:rsidRPr="00E526D7" w:rsidRDefault="005340A8" w:rsidP="005340A8">
      <w:pPr>
        <w:jc w:val="both"/>
        <w:rPr>
          <w:rFonts w:cstheme="minorHAnsi"/>
          <w:sz w:val="24"/>
          <w:szCs w:val="24"/>
        </w:rPr>
      </w:pPr>
      <w:r w:rsidRPr="000E1152">
        <w:rPr>
          <w:rFonts w:cstheme="minorHAnsi"/>
          <w:b/>
          <w:bCs/>
          <w:sz w:val="24"/>
          <w:szCs w:val="24"/>
        </w:rPr>
        <w:t>8.</w:t>
      </w:r>
      <w:r w:rsidR="009C5F5E">
        <w:rPr>
          <w:rFonts w:cstheme="minorHAnsi"/>
          <w:b/>
          <w:bCs/>
          <w:sz w:val="24"/>
          <w:szCs w:val="24"/>
        </w:rPr>
        <w:t>29</w:t>
      </w:r>
      <w:r w:rsidRPr="000E1152">
        <w:rPr>
          <w:rFonts w:cstheme="minorHAnsi"/>
          <w:b/>
          <w:bCs/>
          <w:sz w:val="24"/>
          <w:szCs w:val="24"/>
        </w:rPr>
        <w:t>.</w:t>
      </w:r>
      <w:r w:rsidRPr="005340A8">
        <w:rPr>
          <w:rFonts w:cstheme="minorHAnsi"/>
          <w:sz w:val="24"/>
          <w:szCs w:val="24"/>
        </w:rPr>
        <w:tab/>
      </w:r>
      <w:r w:rsidR="00423324">
        <w:rPr>
          <w:rFonts w:cstheme="minorHAnsi"/>
          <w:sz w:val="24"/>
          <w:szCs w:val="24"/>
        </w:rPr>
        <w:t>A</w:t>
      </w:r>
      <w:r w:rsidRPr="005340A8">
        <w:rPr>
          <w:rFonts w:cstheme="minorHAnsi"/>
          <w:sz w:val="24"/>
          <w:szCs w:val="24"/>
        </w:rPr>
        <w:t xml:space="preserve"> empresa licitante</w:t>
      </w:r>
      <w:r w:rsidR="00423324">
        <w:rPr>
          <w:rFonts w:cstheme="minorHAnsi"/>
          <w:sz w:val="24"/>
          <w:szCs w:val="24"/>
        </w:rPr>
        <w:t xml:space="preserve"> devera apresentar</w:t>
      </w:r>
      <w:r w:rsidRPr="005340A8">
        <w:rPr>
          <w:rFonts w:cstheme="minorHAnsi"/>
          <w:sz w:val="24"/>
          <w:szCs w:val="24"/>
        </w:rPr>
        <w:t xml:space="preserve"> resultado </w:t>
      </w:r>
      <w:r w:rsidR="00E526D7">
        <w:rPr>
          <w:rFonts w:cstheme="minorHAnsi"/>
          <w:sz w:val="24"/>
          <w:szCs w:val="24"/>
        </w:rPr>
        <w:t>superior</w:t>
      </w:r>
      <w:r w:rsidRPr="005340A8">
        <w:rPr>
          <w:rFonts w:cstheme="minorHAnsi"/>
          <w:sz w:val="24"/>
          <w:szCs w:val="24"/>
        </w:rPr>
        <w:t xml:space="preserve"> ou igual a </w:t>
      </w:r>
      <w:proofErr w:type="gramStart"/>
      <w:r w:rsidRPr="005340A8">
        <w:rPr>
          <w:rFonts w:cstheme="minorHAnsi"/>
          <w:sz w:val="24"/>
          <w:szCs w:val="24"/>
        </w:rPr>
        <w:t>1</w:t>
      </w:r>
      <w:proofErr w:type="gramEnd"/>
      <w:r w:rsidRPr="005340A8">
        <w:rPr>
          <w:rFonts w:cstheme="minorHAnsi"/>
          <w:sz w:val="24"/>
          <w:szCs w:val="24"/>
        </w:rPr>
        <w:t xml:space="preserve"> (um) </w:t>
      </w:r>
      <w:r w:rsidR="00423324">
        <w:rPr>
          <w:rFonts w:cstheme="minorHAnsi"/>
          <w:sz w:val="24"/>
          <w:szCs w:val="24"/>
        </w:rPr>
        <w:t>no</w:t>
      </w:r>
      <w:r w:rsidRPr="005340A8">
        <w:rPr>
          <w:rFonts w:cstheme="minorHAnsi"/>
          <w:sz w:val="24"/>
          <w:szCs w:val="24"/>
        </w:rPr>
        <w:t xml:space="preserve"> </w:t>
      </w:r>
      <w:r w:rsidR="00423324">
        <w:rPr>
          <w:rFonts w:cstheme="minorHAnsi"/>
          <w:sz w:val="24"/>
          <w:szCs w:val="24"/>
        </w:rPr>
        <w:t>índices de Liquidez Geral (LG) e</w:t>
      </w:r>
      <w:r w:rsidRPr="005340A8">
        <w:rPr>
          <w:rFonts w:cstheme="minorHAnsi"/>
          <w:sz w:val="24"/>
          <w:szCs w:val="24"/>
        </w:rPr>
        <w:t xml:space="preserve"> será exigido para fins </w:t>
      </w:r>
      <w:r w:rsidRPr="006D351A">
        <w:rPr>
          <w:rFonts w:cstheme="minorHAnsi"/>
          <w:sz w:val="24"/>
          <w:szCs w:val="24"/>
        </w:rPr>
        <w:t xml:space="preserve">de </w:t>
      </w:r>
      <w:r w:rsidR="006D351A">
        <w:rPr>
          <w:rFonts w:cstheme="minorHAnsi"/>
          <w:sz w:val="24"/>
          <w:szCs w:val="24"/>
        </w:rPr>
        <w:t xml:space="preserve">habilitação </w:t>
      </w:r>
      <w:r w:rsidR="00423324">
        <w:rPr>
          <w:rFonts w:cstheme="minorHAnsi"/>
          <w:sz w:val="24"/>
          <w:szCs w:val="24"/>
        </w:rPr>
        <w:t>patrimônio liquido</w:t>
      </w:r>
      <w:r w:rsidR="006D351A">
        <w:rPr>
          <w:rFonts w:cstheme="minorHAnsi"/>
          <w:sz w:val="24"/>
          <w:szCs w:val="24"/>
        </w:rPr>
        <w:t xml:space="preserve"> mínimo de 10</w:t>
      </w:r>
      <w:r w:rsidRPr="006D351A">
        <w:rPr>
          <w:rFonts w:cstheme="minorHAnsi"/>
          <w:sz w:val="24"/>
          <w:szCs w:val="24"/>
        </w:rPr>
        <w:t xml:space="preserve">% </w:t>
      </w:r>
      <w:r w:rsidR="00E526D7">
        <w:rPr>
          <w:rFonts w:cstheme="minorHAnsi"/>
          <w:sz w:val="24"/>
          <w:szCs w:val="24"/>
        </w:rPr>
        <w:t xml:space="preserve">do </w:t>
      </w:r>
      <w:r w:rsidRPr="00E526D7">
        <w:rPr>
          <w:rFonts w:cstheme="minorHAnsi"/>
          <w:sz w:val="24"/>
          <w:szCs w:val="24"/>
        </w:rPr>
        <w:t>valor t</w:t>
      </w:r>
      <w:r w:rsidR="00E526D7">
        <w:rPr>
          <w:rFonts w:cstheme="minorHAnsi"/>
          <w:sz w:val="24"/>
          <w:szCs w:val="24"/>
        </w:rPr>
        <w:t>otal estimado da contratação</w:t>
      </w:r>
      <w:r w:rsidRPr="00E526D7">
        <w:rPr>
          <w:rFonts w:cstheme="minorHAnsi"/>
          <w:sz w:val="24"/>
          <w:szCs w:val="24"/>
        </w:rPr>
        <w:t>.</w:t>
      </w:r>
    </w:p>
    <w:p w:rsidR="005340A8" w:rsidRPr="005340A8" w:rsidRDefault="005340A8" w:rsidP="005340A8">
      <w:pPr>
        <w:jc w:val="both"/>
        <w:rPr>
          <w:rFonts w:cstheme="minorHAnsi"/>
          <w:sz w:val="24"/>
          <w:szCs w:val="24"/>
        </w:rPr>
      </w:pPr>
      <w:r w:rsidRPr="006D351A">
        <w:rPr>
          <w:rFonts w:cstheme="minorHAnsi"/>
          <w:b/>
          <w:bCs/>
          <w:sz w:val="24"/>
          <w:szCs w:val="24"/>
        </w:rPr>
        <w:lastRenderedPageBreak/>
        <w:t>8.3</w:t>
      </w:r>
      <w:r w:rsidR="009C5F5E" w:rsidRPr="006D351A">
        <w:rPr>
          <w:rFonts w:cstheme="minorHAnsi"/>
          <w:b/>
          <w:bCs/>
          <w:sz w:val="24"/>
          <w:szCs w:val="24"/>
        </w:rPr>
        <w:t>0</w:t>
      </w:r>
      <w:r w:rsidRPr="006D351A">
        <w:rPr>
          <w:rFonts w:cstheme="minorHAnsi"/>
          <w:b/>
          <w:bCs/>
          <w:sz w:val="24"/>
          <w:szCs w:val="24"/>
        </w:rPr>
        <w:t>.</w:t>
      </w:r>
      <w:r w:rsidRPr="006D351A">
        <w:rPr>
          <w:rFonts w:cstheme="minorHAnsi"/>
          <w:sz w:val="24"/>
          <w:szCs w:val="24"/>
        </w:rPr>
        <w:tab/>
        <w:t>As empresas criadas</w:t>
      </w:r>
      <w:r w:rsidRPr="005340A8">
        <w:rPr>
          <w:rFonts w:cstheme="minorHAnsi"/>
          <w:sz w:val="24"/>
          <w:szCs w:val="24"/>
        </w:rPr>
        <w:t xml:space="preserve"> no exercício financeiro da licitação deverão atender a todas as exigências da habilitação e poderão substituir os demonstrativos contábeis pelo balanço de abertura. (Lei nº 14.133, de 2021, art. 65, §1º).</w:t>
      </w:r>
    </w:p>
    <w:p w:rsidR="005340A8" w:rsidRPr="005340A8" w:rsidRDefault="005340A8" w:rsidP="005340A8">
      <w:pPr>
        <w:jc w:val="both"/>
        <w:rPr>
          <w:rFonts w:cstheme="minorHAnsi"/>
          <w:sz w:val="24"/>
          <w:szCs w:val="24"/>
        </w:rPr>
      </w:pPr>
      <w:r w:rsidRPr="000E1152">
        <w:rPr>
          <w:rFonts w:cstheme="minorHAnsi"/>
          <w:b/>
          <w:bCs/>
          <w:sz w:val="24"/>
          <w:szCs w:val="24"/>
        </w:rPr>
        <w:t>8.3</w:t>
      </w:r>
      <w:r w:rsidR="009C5F5E">
        <w:rPr>
          <w:rFonts w:cstheme="minorHAnsi"/>
          <w:b/>
          <w:bCs/>
          <w:sz w:val="24"/>
          <w:szCs w:val="24"/>
        </w:rPr>
        <w:t>1</w:t>
      </w:r>
      <w:r w:rsidRPr="000E1152">
        <w:rPr>
          <w:rFonts w:cstheme="minorHAnsi"/>
          <w:b/>
          <w:bCs/>
          <w:sz w:val="24"/>
          <w:szCs w:val="24"/>
        </w:rPr>
        <w:t>.</w:t>
      </w:r>
      <w:r w:rsidRPr="005340A8">
        <w:rPr>
          <w:rFonts w:cstheme="minorHAnsi"/>
          <w:sz w:val="24"/>
          <w:szCs w:val="24"/>
        </w:rPr>
        <w:tab/>
        <w:t>O atendimento dos índices econômicos previstos neste item deverá ser atestado mediante declaração assinada por profissional habilitado da área contábil, apresentada pelo fornecedor.</w:t>
      </w:r>
    </w:p>
    <w:p w:rsidR="005340A8" w:rsidRPr="000E1152" w:rsidRDefault="005340A8" w:rsidP="005340A8">
      <w:pPr>
        <w:jc w:val="both"/>
        <w:rPr>
          <w:rFonts w:cstheme="minorHAnsi"/>
          <w:b/>
          <w:bCs/>
          <w:sz w:val="24"/>
          <w:szCs w:val="24"/>
        </w:rPr>
      </w:pPr>
      <w:r w:rsidRPr="000E1152">
        <w:rPr>
          <w:rFonts w:cstheme="minorHAnsi"/>
          <w:b/>
          <w:bCs/>
          <w:sz w:val="24"/>
          <w:szCs w:val="24"/>
        </w:rPr>
        <w:t>Qualificação Técnica</w:t>
      </w:r>
    </w:p>
    <w:p w:rsidR="005340A8" w:rsidRPr="005340A8" w:rsidRDefault="005340A8" w:rsidP="005340A8">
      <w:pPr>
        <w:jc w:val="both"/>
        <w:rPr>
          <w:rFonts w:cstheme="minorHAnsi"/>
          <w:sz w:val="24"/>
          <w:szCs w:val="24"/>
        </w:rPr>
      </w:pPr>
      <w:r w:rsidRPr="000E1152">
        <w:rPr>
          <w:rFonts w:cstheme="minorHAnsi"/>
          <w:b/>
          <w:bCs/>
          <w:sz w:val="24"/>
          <w:szCs w:val="24"/>
        </w:rPr>
        <w:t>8.3</w:t>
      </w:r>
      <w:r w:rsidR="009C5F5E">
        <w:rPr>
          <w:rFonts w:cstheme="minorHAnsi"/>
          <w:b/>
          <w:bCs/>
          <w:sz w:val="24"/>
          <w:szCs w:val="24"/>
        </w:rPr>
        <w:t>2</w:t>
      </w:r>
      <w:r w:rsidRPr="000E1152">
        <w:rPr>
          <w:rFonts w:cstheme="minorHAnsi"/>
          <w:b/>
          <w:bCs/>
          <w:sz w:val="24"/>
          <w:szCs w:val="24"/>
        </w:rPr>
        <w:t>.</w:t>
      </w:r>
      <w:r w:rsidRPr="005340A8">
        <w:rPr>
          <w:rFonts w:cstheme="minorHAnsi"/>
          <w:sz w:val="24"/>
          <w:szCs w:val="24"/>
        </w:rPr>
        <w:tab/>
        <w:t>Declaração de que o licitante tomou conhecimento de todas as informações e das condições locais para o cumprimento das obrigações objeto da licitação;</w:t>
      </w:r>
    </w:p>
    <w:p w:rsidR="005340A8" w:rsidRPr="005340A8" w:rsidRDefault="005340A8" w:rsidP="005340A8">
      <w:pPr>
        <w:jc w:val="both"/>
        <w:rPr>
          <w:rFonts w:cstheme="minorHAnsi"/>
          <w:sz w:val="24"/>
          <w:szCs w:val="24"/>
        </w:rPr>
      </w:pPr>
      <w:r w:rsidRPr="005340A8">
        <w:rPr>
          <w:rFonts w:cstheme="minorHAnsi"/>
          <w:sz w:val="24"/>
          <w:szCs w:val="24"/>
        </w:rPr>
        <w:t>8.3</w:t>
      </w:r>
      <w:r w:rsidR="009C5F5E">
        <w:rPr>
          <w:rFonts w:cstheme="minorHAnsi"/>
          <w:sz w:val="24"/>
          <w:szCs w:val="24"/>
        </w:rPr>
        <w:t>2</w:t>
      </w:r>
      <w:r w:rsidRPr="005340A8">
        <w:rPr>
          <w:rFonts w:cstheme="minorHAnsi"/>
          <w:sz w:val="24"/>
          <w:szCs w:val="24"/>
        </w:rPr>
        <w:t>.1.</w:t>
      </w:r>
      <w:r w:rsidRPr="005340A8">
        <w:rPr>
          <w:rFonts w:cstheme="minorHAnsi"/>
          <w:sz w:val="24"/>
          <w:szCs w:val="24"/>
        </w:rPr>
        <w:tab/>
        <w:t>A declaração acima poderá ser substituída por declaração formal assinada pelo responsável técnico do licitante acerca do conhecimento pleno das condições e peculiaridades da contratação</w:t>
      </w:r>
    </w:p>
    <w:p w:rsidR="005340A8" w:rsidRPr="005340A8" w:rsidRDefault="005340A8" w:rsidP="005340A8">
      <w:pPr>
        <w:jc w:val="both"/>
        <w:rPr>
          <w:rFonts w:cstheme="minorHAnsi"/>
          <w:sz w:val="24"/>
          <w:szCs w:val="24"/>
        </w:rPr>
      </w:pPr>
      <w:r w:rsidRPr="000E1152">
        <w:rPr>
          <w:rFonts w:cstheme="minorHAnsi"/>
          <w:b/>
          <w:bCs/>
          <w:sz w:val="24"/>
          <w:szCs w:val="24"/>
        </w:rPr>
        <w:t>8.3</w:t>
      </w:r>
      <w:r w:rsidR="009C5F5E">
        <w:rPr>
          <w:rFonts w:cstheme="minorHAnsi"/>
          <w:b/>
          <w:bCs/>
          <w:sz w:val="24"/>
          <w:szCs w:val="24"/>
        </w:rPr>
        <w:t>3</w:t>
      </w:r>
      <w:r w:rsidRPr="000E1152">
        <w:rPr>
          <w:rFonts w:cstheme="minorHAnsi"/>
          <w:b/>
          <w:bCs/>
          <w:sz w:val="24"/>
          <w:szCs w:val="24"/>
        </w:rPr>
        <w:t>.</w:t>
      </w:r>
      <w:r w:rsidRPr="005340A8">
        <w:rPr>
          <w:rFonts w:cstheme="minorHAnsi"/>
          <w:sz w:val="24"/>
          <w:szCs w:val="24"/>
        </w:rPr>
        <w:tab/>
        <w:t xml:space="preserve">Registro ou inscrição da empresa na entidade profissional competente, Conselho de Arquitetura e Urbanismo – CAU, ou Conselho Federal de Engenharia e Agronomia – CONFEA/ Conselho Regional de Engenharia e Agronomia - CREA, em plena </w:t>
      </w:r>
      <w:r w:rsidR="006E6E3F" w:rsidRPr="005340A8">
        <w:rPr>
          <w:rFonts w:cstheme="minorHAnsi"/>
          <w:sz w:val="24"/>
          <w:szCs w:val="24"/>
        </w:rPr>
        <w:t>validade.</w:t>
      </w:r>
    </w:p>
    <w:p w:rsidR="005340A8" w:rsidRPr="005340A8" w:rsidRDefault="005340A8" w:rsidP="005340A8">
      <w:pPr>
        <w:jc w:val="both"/>
        <w:rPr>
          <w:rFonts w:cstheme="minorHAnsi"/>
          <w:sz w:val="24"/>
          <w:szCs w:val="24"/>
        </w:rPr>
      </w:pPr>
      <w:r w:rsidRPr="000E1152">
        <w:rPr>
          <w:rFonts w:cstheme="minorHAnsi"/>
          <w:b/>
          <w:bCs/>
          <w:sz w:val="24"/>
          <w:szCs w:val="24"/>
        </w:rPr>
        <w:t>8.3</w:t>
      </w:r>
      <w:r w:rsidR="009C5F5E">
        <w:rPr>
          <w:rFonts w:cstheme="minorHAnsi"/>
          <w:b/>
          <w:bCs/>
          <w:sz w:val="24"/>
          <w:szCs w:val="24"/>
        </w:rPr>
        <w:t>4</w:t>
      </w:r>
      <w:r w:rsidRPr="000E1152">
        <w:rPr>
          <w:rFonts w:cstheme="minorHAnsi"/>
          <w:b/>
          <w:bCs/>
          <w:sz w:val="24"/>
          <w:szCs w:val="24"/>
        </w:rPr>
        <w:t>.</w:t>
      </w:r>
      <w:r w:rsidRPr="000E1152">
        <w:rPr>
          <w:rFonts w:cstheme="minorHAnsi"/>
          <w:b/>
          <w:bCs/>
          <w:sz w:val="24"/>
          <w:szCs w:val="24"/>
        </w:rPr>
        <w:tab/>
      </w:r>
      <w:r w:rsidRPr="005340A8">
        <w:rPr>
          <w:rFonts w:cstheme="minorHAnsi"/>
          <w:sz w:val="24"/>
          <w:szCs w:val="24"/>
        </w:rPr>
        <w:t>Sociedades empresárias estrangeiras atenderão à exigência por meio da apresentação, no momento da assinatura do contrato, da solicitação de registro perante a entidade profissional competente no Brasil.</w:t>
      </w:r>
    </w:p>
    <w:p w:rsidR="005340A8" w:rsidRPr="005340A8" w:rsidRDefault="005340A8" w:rsidP="005340A8">
      <w:pPr>
        <w:jc w:val="both"/>
        <w:rPr>
          <w:rFonts w:cstheme="minorHAnsi"/>
          <w:sz w:val="24"/>
          <w:szCs w:val="24"/>
        </w:rPr>
      </w:pPr>
      <w:r w:rsidRPr="000E1152">
        <w:rPr>
          <w:rFonts w:cstheme="minorHAnsi"/>
          <w:b/>
          <w:bCs/>
          <w:sz w:val="24"/>
          <w:szCs w:val="24"/>
        </w:rPr>
        <w:t>8.3</w:t>
      </w:r>
      <w:r w:rsidR="009C5F5E">
        <w:rPr>
          <w:rFonts w:cstheme="minorHAnsi"/>
          <w:b/>
          <w:bCs/>
          <w:sz w:val="24"/>
          <w:szCs w:val="24"/>
        </w:rPr>
        <w:t>5</w:t>
      </w:r>
      <w:r w:rsidRPr="000E1152">
        <w:rPr>
          <w:rFonts w:cstheme="minorHAnsi"/>
          <w:b/>
          <w:bCs/>
          <w:sz w:val="24"/>
          <w:szCs w:val="24"/>
        </w:rPr>
        <w:t>.</w:t>
      </w:r>
      <w:r w:rsidRPr="005340A8">
        <w:rPr>
          <w:rFonts w:cstheme="minorHAnsi"/>
          <w:sz w:val="24"/>
          <w:szCs w:val="24"/>
        </w:rPr>
        <w:tab/>
        <w:t xml:space="preserve">Apresentação do(s) profissional(is) </w:t>
      </w:r>
      <w:r w:rsidR="000E1152">
        <w:rPr>
          <w:rFonts w:cstheme="minorHAnsi"/>
          <w:sz w:val="24"/>
          <w:szCs w:val="24"/>
        </w:rPr>
        <w:t>que constituem o corpo técnico da empresa</w:t>
      </w:r>
      <w:r w:rsidRPr="005340A8">
        <w:rPr>
          <w:rFonts w:cstheme="minorHAnsi"/>
          <w:sz w:val="24"/>
          <w:szCs w:val="24"/>
        </w:rPr>
        <w:t>, devidamente registrado(s) no conselho profissional competente, detentor</w:t>
      </w:r>
      <w:r w:rsidR="000E1152">
        <w:rPr>
          <w:rFonts w:cstheme="minorHAnsi"/>
          <w:sz w:val="24"/>
          <w:szCs w:val="24"/>
        </w:rPr>
        <w:t xml:space="preserve"> (es) </w:t>
      </w:r>
      <w:r w:rsidRPr="005340A8">
        <w:rPr>
          <w:rFonts w:cstheme="minorHAnsi"/>
          <w:sz w:val="24"/>
          <w:szCs w:val="24"/>
        </w:rPr>
        <w:t>de atestado de responsabilidade técnica por execução de obra ou serviço de características semelhantes</w:t>
      </w:r>
      <w:r w:rsidR="000E1152">
        <w:rPr>
          <w:rFonts w:cstheme="minorHAnsi"/>
          <w:sz w:val="24"/>
          <w:szCs w:val="24"/>
        </w:rPr>
        <w:t>;</w:t>
      </w:r>
    </w:p>
    <w:p w:rsidR="005340A8" w:rsidRPr="005340A8" w:rsidRDefault="005340A8" w:rsidP="005340A8">
      <w:pPr>
        <w:jc w:val="both"/>
        <w:rPr>
          <w:rFonts w:cstheme="minorHAnsi"/>
          <w:sz w:val="24"/>
          <w:szCs w:val="24"/>
        </w:rPr>
      </w:pPr>
      <w:r w:rsidRPr="000E1152">
        <w:rPr>
          <w:rFonts w:cstheme="minorHAnsi"/>
          <w:b/>
          <w:bCs/>
          <w:sz w:val="24"/>
          <w:szCs w:val="24"/>
        </w:rPr>
        <w:t>8.3</w:t>
      </w:r>
      <w:r w:rsidR="009C5F5E">
        <w:rPr>
          <w:rFonts w:cstheme="minorHAnsi"/>
          <w:b/>
          <w:bCs/>
          <w:sz w:val="24"/>
          <w:szCs w:val="24"/>
        </w:rPr>
        <w:t>6</w:t>
      </w:r>
      <w:r w:rsidRPr="000E1152">
        <w:rPr>
          <w:rFonts w:cstheme="minorHAnsi"/>
          <w:b/>
          <w:bCs/>
          <w:sz w:val="24"/>
          <w:szCs w:val="24"/>
        </w:rPr>
        <w:t>.</w:t>
      </w:r>
      <w:r w:rsidRPr="005340A8">
        <w:rPr>
          <w:rFonts w:cstheme="minorHAnsi"/>
          <w:sz w:val="24"/>
          <w:szCs w:val="24"/>
        </w:rPr>
        <w:tab/>
        <w:t>O(s) profissional(is) indicado(s) na forma supra deverá(ão) participar da obra ou serviço objeto do contrato, e será admitida a sua substituição por profissionais de experiência equivalente ou superior, desde que aprovada pela Administração.</w:t>
      </w:r>
    </w:p>
    <w:p w:rsidR="005340A8" w:rsidRPr="005340A8" w:rsidRDefault="005340A8" w:rsidP="005340A8">
      <w:pPr>
        <w:jc w:val="both"/>
        <w:rPr>
          <w:rFonts w:cstheme="minorHAnsi"/>
          <w:sz w:val="24"/>
          <w:szCs w:val="24"/>
        </w:rPr>
      </w:pPr>
      <w:r w:rsidRPr="000E1152">
        <w:rPr>
          <w:rFonts w:cstheme="minorHAnsi"/>
          <w:b/>
          <w:bCs/>
          <w:sz w:val="24"/>
          <w:szCs w:val="24"/>
        </w:rPr>
        <w:t>8.3</w:t>
      </w:r>
      <w:r w:rsidR="009C5F5E">
        <w:rPr>
          <w:rFonts w:cstheme="minorHAnsi"/>
          <w:b/>
          <w:bCs/>
          <w:sz w:val="24"/>
          <w:szCs w:val="24"/>
        </w:rPr>
        <w:t>7</w:t>
      </w:r>
      <w:r w:rsidRPr="000E1152">
        <w:rPr>
          <w:rFonts w:cstheme="minorHAnsi"/>
          <w:b/>
          <w:bCs/>
          <w:sz w:val="24"/>
          <w:szCs w:val="24"/>
        </w:rPr>
        <w:t>.</w:t>
      </w:r>
      <w:r w:rsidRPr="005340A8">
        <w:rPr>
          <w:rFonts w:cstheme="minorHAnsi"/>
          <w:sz w:val="24"/>
          <w:szCs w:val="24"/>
        </w:rPr>
        <w:tab/>
        <w:t xml:space="preserve">Comprovação de aptidão para execução de serviço de complexidade tecnológica e operacional equivalente ou superior com o objeto desta contratação, ou com o item pertinente, por meio da apresentação de certidões ou atestados, </w:t>
      </w:r>
      <w:r w:rsidR="00C23D1E" w:rsidRPr="005340A8">
        <w:rPr>
          <w:rFonts w:cstheme="minorHAnsi"/>
          <w:sz w:val="24"/>
          <w:szCs w:val="24"/>
        </w:rPr>
        <w:t>por pessoas jurídicas de direito público ou privado, ou regularmente emitidos(s) pelo conselho profissional competente</w:t>
      </w:r>
      <w:r w:rsidRPr="005340A8">
        <w:rPr>
          <w:rFonts w:cstheme="minorHAnsi"/>
          <w:sz w:val="24"/>
          <w:szCs w:val="24"/>
        </w:rPr>
        <w:t>, quando for o caso.</w:t>
      </w:r>
    </w:p>
    <w:p w:rsidR="005340A8" w:rsidRPr="005340A8" w:rsidRDefault="005340A8" w:rsidP="005340A8">
      <w:pPr>
        <w:jc w:val="both"/>
        <w:rPr>
          <w:rFonts w:cstheme="minorHAnsi"/>
          <w:sz w:val="24"/>
          <w:szCs w:val="24"/>
        </w:rPr>
      </w:pPr>
      <w:r w:rsidRPr="000E1152">
        <w:rPr>
          <w:rFonts w:cstheme="minorHAnsi"/>
          <w:b/>
          <w:bCs/>
          <w:sz w:val="24"/>
          <w:szCs w:val="24"/>
        </w:rPr>
        <w:t>8.</w:t>
      </w:r>
      <w:r w:rsidR="009C5F5E">
        <w:rPr>
          <w:rFonts w:cstheme="minorHAnsi"/>
          <w:b/>
          <w:bCs/>
          <w:sz w:val="24"/>
          <w:szCs w:val="24"/>
        </w:rPr>
        <w:t>38</w:t>
      </w:r>
      <w:r w:rsidRPr="000E1152">
        <w:rPr>
          <w:rFonts w:cstheme="minorHAnsi"/>
          <w:b/>
          <w:bCs/>
          <w:sz w:val="24"/>
          <w:szCs w:val="24"/>
        </w:rPr>
        <w:t>.</w:t>
      </w:r>
      <w:r w:rsidRPr="005340A8">
        <w:rPr>
          <w:rFonts w:cstheme="minorHAnsi"/>
          <w:sz w:val="24"/>
          <w:szCs w:val="24"/>
        </w:rPr>
        <w:tab/>
        <w:t>Para fins da comprovação de que trata este subitem, os atestados deverão dizer respeito a contratos executados</w:t>
      </w:r>
      <w:r w:rsidR="00BE1ECE">
        <w:rPr>
          <w:rFonts w:cstheme="minorHAnsi"/>
          <w:sz w:val="24"/>
          <w:szCs w:val="24"/>
        </w:rPr>
        <w:t>,</w:t>
      </w:r>
      <w:r w:rsidRPr="005340A8">
        <w:rPr>
          <w:rFonts w:cstheme="minorHAnsi"/>
          <w:sz w:val="24"/>
          <w:szCs w:val="24"/>
        </w:rPr>
        <w:t xml:space="preserve"> com </w:t>
      </w:r>
      <w:r w:rsidR="00673C4F">
        <w:rPr>
          <w:rFonts w:cstheme="minorHAnsi"/>
          <w:sz w:val="24"/>
          <w:szCs w:val="24"/>
        </w:rPr>
        <w:t>su</w:t>
      </w:r>
      <w:r w:rsidRPr="005340A8">
        <w:rPr>
          <w:rFonts w:cstheme="minorHAnsi"/>
          <w:sz w:val="24"/>
          <w:szCs w:val="24"/>
        </w:rPr>
        <w:t xml:space="preserve">as </w:t>
      </w:r>
      <w:r w:rsidR="00673C4F">
        <w:rPr>
          <w:rFonts w:cstheme="minorHAnsi"/>
          <w:sz w:val="24"/>
          <w:szCs w:val="24"/>
        </w:rPr>
        <w:t>respectivas quantidades</w:t>
      </w:r>
      <w:r w:rsidR="00BE1ECE">
        <w:rPr>
          <w:rFonts w:cstheme="minorHAnsi"/>
          <w:sz w:val="24"/>
          <w:szCs w:val="24"/>
        </w:rPr>
        <w:t>,</w:t>
      </w:r>
      <w:r w:rsidR="00673C4F">
        <w:rPr>
          <w:rFonts w:cstheme="minorHAnsi"/>
          <w:sz w:val="24"/>
          <w:szCs w:val="24"/>
        </w:rPr>
        <w:t xml:space="preserve"> para os itens </w:t>
      </w:r>
      <w:r w:rsidR="00BE1ECE">
        <w:rPr>
          <w:rFonts w:cstheme="minorHAnsi"/>
          <w:sz w:val="24"/>
          <w:szCs w:val="24"/>
        </w:rPr>
        <w:t xml:space="preserve">elencados </w:t>
      </w:r>
      <w:r w:rsidR="00BE1ECE">
        <w:rPr>
          <w:color w:val="000000"/>
          <w:sz w:val="24"/>
          <w:szCs w:val="24"/>
        </w:rPr>
        <w:t xml:space="preserve">no </w:t>
      </w:r>
      <w:r w:rsidR="00BE1ECE">
        <w:rPr>
          <w:sz w:val="24"/>
          <w:szCs w:val="24"/>
        </w:rPr>
        <w:t>orçamento sintético analítico:</w:t>
      </w:r>
    </w:p>
    <w:p w:rsidR="005340A8" w:rsidRPr="005340A8" w:rsidRDefault="005340A8" w:rsidP="005340A8">
      <w:pPr>
        <w:jc w:val="both"/>
        <w:rPr>
          <w:rFonts w:cstheme="minorHAnsi"/>
          <w:sz w:val="24"/>
          <w:szCs w:val="24"/>
        </w:rPr>
      </w:pPr>
      <w:r w:rsidRPr="005340A8">
        <w:rPr>
          <w:rFonts w:cstheme="minorHAnsi"/>
          <w:sz w:val="24"/>
          <w:szCs w:val="24"/>
        </w:rPr>
        <w:t>8.</w:t>
      </w:r>
      <w:r w:rsidR="009C5F5E">
        <w:rPr>
          <w:rFonts w:cstheme="minorHAnsi"/>
          <w:sz w:val="24"/>
          <w:szCs w:val="24"/>
        </w:rPr>
        <w:t>38</w:t>
      </w:r>
      <w:r w:rsidRPr="005340A8">
        <w:rPr>
          <w:rFonts w:cstheme="minorHAnsi"/>
          <w:sz w:val="24"/>
          <w:szCs w:val="24"/>
        </w:rPr>
        <w:t>.1.</w:t>
      </w:r>
      <w:r w:rsidRPr="005340A8">
        <w:rPr>
          <w:rFonts w:cstheme="minorHAnsi"/>
          <w:sz w:val="24"/>
          <w:szCs w:val="24"/>
        </w:rPr>
        <w:tab/>
        <w:t>Para execução de Estruturas em Concreto Armado</w:t>
      </w:r>
      <w:r w:rsidR="00BE1ECE">
        <w:rPr>
          <w:rFonts w:cstheme="minorHAnsi"/>
          <w:sz w:val="24"/>
          <w:szCs w:val="24"/>
        </w:rPr>
        <w:t>,</w:t>
      </w:r>
      <w:r w:rsidR="00C23D1E">
        <w:rPr>
          <w:rFonts w:cstheme="minorHAnsi"/>
          <w:sz w:val="24"/>
          <w:szCs w:val="24"/>
        </w:rPr>
        <w:t xml:space="preserve"> </w:t>
      </w:r>
      <w:r w:rsidRPr="005340A8">
        <w:rPr>
          <w:rFonts w:cstheme="minorHAnsi"/>
          <w:sz w:val="24"/>
          <w:szCs w:val="24"/>
        </w:rPr>
        <w:t xml:space="preserve">serão aceitos serviços com características mínimas como: fundações, pilares, vigas, lajes, devendo informar a </w:t>
      </w:r>
      <w:r w:rsidRPr="005340A8">
        <w:rPr>
          <w:rFonts w:cstheme="minorHAnsi"/>
          <w:sz w:val="24"/>
          <w:szCs w:val="24"/>
        </w:rPr>
        <w:lastRenderedPageBreak/>
        <w:t xml:space="preserve">complexidade e a escala da obra, como estruturas de edifícios, pontes ou outras edificações. </w:t>
      </w:r>
    </w:p>
    <w:p w:rsidR="005340A8" w:rsidRPr="005340A8" w:rsidRDefault="005340A8" w:rsidP="005340A8">
      <w:pPr>
        <w:jc w:val="both"/>
        <w:rPr>
          <w:rFonts w:cstheme="minorHAnsi"/>
          <w:sz w:val="24"/>
          <w:szCs w:val="24"/>
        </w:rPr>
      </w:pPr>
      <w:r w:rsidRPr="005340A8">
        <w:rPr>
          <w:rFonts w:cstheme="minorHAnsi"/>
          <w:sz w:val="24"/>
          <w:szCs w:val="24"/>
        </w:rPr>
        <w:t>8.</w:t>
      </w:r>
      <w:r w:rsidR="009C5F5E">
        <w:rPr>
          <w:rFonts w:cstheme="minorHAnsi"/>
          <w:sz w:val="24"/>
          <w:szCs w:val="24"/>
        </w:rPr>
        <w:t>38</w:t>
      </w:r>
      <w:r w:rsidRPr="005340A8">
        <w:rPr>
          <w:rFonts w:cstheme="minorHAnsi"/>
          <w:sz w:val="24"/>
          <w:szCs w:val="24"/>
        </w:rPr>
        <w:t>.2.</w:t>
      </w:r>
      <w:r w:rsidRPr="005340A8">
        <w:rPr>
          <w:rFonts w:cstheme="minorHAnsi"/>
          <w:sz w:val="24"/>
          <w:szCs w:val="24"/>
        </w:rPr>
        <w:tab/>
        <w:t>Para execução de Contra Piso deverá ser informado o tipo de contra piso, espessura e acabamento.</w:t>
      </w:r>
    </w:p>
    <w:p w:rsidR="005340A8" w:rsidRPr="005340A8" w:rsidRDefault="005340A8" w:rsidP="005340A8">
      <w:pPr>
        <w:jc w:val="both"/>
        <w:rPr>
          <w:rFonts w:cstheme="minorHAnsi"/>
          <w:sz w:val="24"/>
          <w:szCs w:val="24"/>
        </w:rPr>
      </w:pPr>
      <w:r w:rsidRPr="005340A8">
        <w:rPr>
          <w:rFonts w:cstheme="minorHAnsi"/>
          <w:sz w:val="24"/>
          <w:szCs w:val="24"/>
        </w:rPr>
        <w:t>8.</w:t>
      </w:r>
      <w:r w:rsidR="009C5F5E">
        <w:rPr>
          <w:rFonts w:cstheme="minorHAnsi"/>
          <w:sz w:val="24"/>
          <w:szCs w:val="24"/>
        </w:rPr>
        <w:t>38</w:t>
      </w:r>
      <w:r w:rsidRPr="005340A8">
        <w:rPr>
          <w:rFonts w:cstheme="minorHAnsi"/>
          <w:sz w:val="24"/>
          <w:szCs w:val="24"/>
        </w:rPr>
        <w:t>.</w:t>
      </w:r>
      <w:r w:rsidR="00313CA5">
        <w:rPr>
          <w:rFonts w:cstheme="minorHAnsi"/>
          <w:sz w:val="24"/>
          <w:szCs w:val="24"/>
        </w:rPr>
        <w:t>3</w:t>
      </w:r>
      <w:r w:rsidRPr="005340A8">
        <w:rPr>
          <w:rFonts w:cstheme="minorHAnsi"/>
          <w:sz w:val="24"/>
          <w:szCs w:val="24"/>
        </w:rPr>
        <w:t>.</w:t>
      </w:r>
      <w:r w:rsidRPr="005340A8">
        <w:rPr>
          <w:rFonts w:cstheme="minorHAnsi"/>
          <w:sz w:val="24"/>
          <w:szCs w:val="24"/>
        </w:rPr>
        <w:tab/>
        <w:t>Para execução de alvenaria em bloco cerâmico, deve ser informado o tipo de bloco cerâmico (ex.: blocos de vedação, blocos estruturais) e espessura das paredes.</w:t>
      </w:r>
    </w:p>
    <w:p w:rsidR="005340A8" w:rsidRPr="005340A8" w:rsidRDefault="005340A8" w:rsidP="005340A8">
      <w:pPr>
        <w:jc w:val="both"/>
        <w:rPr>
          <w:rFonts w:cstheme="minorHAnsi"/>
          <w:sz w:val="24"/>
          <w:szCs w:val="24"/>
        </w:rPr>
      </w:pPr>
      <w:r w:rsidRPr="005340A8">
        <w:rPr>
          <w:rFonts w:cstheme="minorHAnsi"/>
          <w:sz w:val="24"/>
          <w:szCs w:val="24"/>
        </w:rPr>
        <w:t>8.</w:t>
      </w:r>
      <w:r w:rsidR="009C5F5E">
        <w:rPr>
          <w:rFonts w:cstheme="minorHAnsi"/>
          <w:sz w:val="24"/>
          <w:szCs w:val="24"/>
        </w:rPr>
        <w:t>38</w:t>
      </w:r>
      <w:r w:rsidRPr="005340A8">
        <w:rPr>
          <w:rFonts w:cstheme="minorHAnsi"/>
          <w:sz w:val="24"/>
          <w:szCs w:val="24"/>
        </w:rPr>
        <w:t>.</w:t>
      </w:r>
      <w:r w:rsidR="00313CA5">
        <w:rPr>
          <w:rFonts w:cstheme="minorHAnsi"/>
          <w:sz w:val="24"/>
          <w:szCs w:val="24"/>
        </w:rPr>
        <w:t>4.</w:t>
      </w:r>
      <w:r w:rsidRPr="005340A8">
        <w:rPr>
          <w:rFonts w:cstheme="minorHAnsi"/>
          <w:sz w:val="24"/>
          <w:szCs w:val="24"/>
        </w:rPr>
        <w:t xml:space="preserve"> Para execução de paredes com sistemas de chapas de gesso para </w:t>
      </w:r>
      <w:r w:rsidR="00C23D1E" w:rsidRPr="005340A8">
        <w:rPr>
          <w:rFonts w:cstheme="minorHAnsi"/>
          <w:sz w:val="24"/>
          <w:szCs w:val="24"/>
        </w:rPr>
        <w:t>Drywall</w:t>
      </w:r>
      <w:r w:rsidRPr="005340A8">
        <w:rPr>
          <w:rFonts w:cstheme="minorHAnsi"/>
          <w:sz w:val="24"/>
          <w:szCs w:val="24"/>
        </w:rPr>
        <w:t xml:space="preserve">, devem ser </w:t>
      </w:r>
      <w:r w:rsidR="00C23D1E" w:rsidRPr="005340A8">
        <w:rPr>
          <w:rFonts w:cstheme="minorHAnsi"/>
          <w:sz w:val="24"/>
          <w:szCs w:val="24"/>
        </w:rPr>
        <w:t>informadas, no mínimo, as seguintes características</w:t>
      </w:r>
      <w:r w:rsidRPr="005340A8">
        <w:rPr>
          <w:rFonts w:cstheme="minorHAnsi"/>
          <w:sz w:val="24"/>
          <w:szCs w:val="24"/>
        </w:rPr>
        <w:t>: tipo de chapa (ex.: chapas standard, resistentes à umidade), estrutura metálica utilizada (ex.: perfil de aço galvanizado) e o sistema de fixação.</w:t>
      </w:r>
    </w:p>
    <w:p w:rsidR="005340A8" w:rsidRPr="005340A8" w:rsidRDefault="005340A8" w:rsidP="005340A8">
      <w:pPr>
        <w:jc w:val="both"/>
        <w:rPr>
          <w:rFonts w:cstheme="minorHAnsi"/>
          <w:sz w:val="24"/>
          <w:szCs w:val="24"/>
        </w:rPr>
      </w:pPr>
      <w:r w:rsidRPr="005340A8">
        <w:rPr>
          <w:rFonts w:cstheme="minorHAnsi"/>
          <w:sz w:val="24"/>
          <w:szCs w:val="24"/>
        </w:rPr>
        <w:t>8.</w:t>
      </w:r>
      <w:r w:rsidR="009C5F5E">
        <w:rPr>
          <w:rFonts w:cstheme="minorHAnsi"/>
          <w:sz w:val="24"/>
          <w:szCs w:val="24"/>
        </w:rPr>
        <w:t>38</w:t>
      </w:r>
      <w:r w:rsidRPr="005340A8">
        <w:rPr>
          <w:rFonts w:cstheme="minorHAnsi"/>
          <w:sz w:val="24"/>
          <w:szCs w:val="24"/>
        </w:rPr>
        <w:t>.</w:t>
      </w:r>
      <w:r w:rsidR="00313CA5">
        <w:rPr>
          <w:rFonts w:cstheme="minorHAnsi"/>
          <w:sz w:val="24"/>
          <w:szCs w:val="24"/>
        </w:rPr>
        <w:t>5.</w:t>
      </w:r>
      <w:r w:rsidRPr="005340A8">
        <w:rPr>
          <w:rFonts w:cstheme="minorHAnsi"/>
          <w:sz w:val="24"/>
          <w:szCs w:val="24"/>
        </w:rPr>
        <w:t xml:space="preserve"> Para execução de instalações elétricas de baixa tensão, devem ser </w:t>
      </w:r>
      <w:r w:rsidR="00C23D1E" w:rsidRPr="005340A8">
        <w:rPr>
          <w:rFonts w:cstheme="minorHAnsi"/>
          <w:sz w:val="24"/>
          <w:szCs w:val="24"/>
        </w:rPr>
        <w:t>informadas, no mínimo, as seguintes características</w:t>
      </w:r>
      <w:r w:rsidRPr="005340A8">
        <w:rPr>
          <w:rFonts w:cstheme="minorHAnsi"/>
          <w:sz w:val="24"/>
          <w:szCs w:val="24"/>
        </w:rPr>
        <w:t>: tipo de instalação (informar se inclui distribuição elétrica, iluminação, tomadas e quadros de distribuição), equipamentos e componentes instalados (ex. transformadores, disjuntores, cabos) e cumprimento das normas de segurança e regulamentos de instalação elétrica.</w:t>
      </w:r>
    </w:p>
    <w:p w:rsidR="005340A8" w:rsidRPr="005340A8" w:rsidRDefault="005340A8" w:rsidP="005340A8">
      <w:pPr>
        <w:jc w:val="both"/>
        <w:rPr>
          <w:rFonts w:cstheme="minorHAnsi"/>
          <w:sz w:val="24"/>
          <w:szCs w:val="24"/>
        </w:rPr>
      </w:pPr>
      <w:r w:rsidRPr="005340A8">
        <w:rPr>
          <w:rFonts w:cstheme="minorHAnsi"/>
          <w:sz w:val="24"/>
          <w:szCs w:val="24"/>
        </w:rPr>
        <w:t>8.</w:t>
      </w:r>
      <w:r w:rsidR="009C5F5E">
        <w:rPr>
          <w:rFonts w:cstheme="minorHAnsi"/>
          <w:sz w:val="24"/>
          <w:szCs w:val="24"/>
        </w:rPr>
        <w:t>38</w:t>
      </w:r>
      <w:r w:rsidRPr="005340A8">
        <w:rPr>
          <w:rFonts w:cstheme="minorHAnsi"/>
          <w:sz w:val="24"/>
          <w:szCs w:val="24"/>
        </w:rPr>
        <w:t>.</w:t>
      </w:r>
      <w:r w:rsidR="00313CA5">
        <w:rPr>
          <w:rFonts w:cstheme="minorHAnsi"/>
          <w:sz w:val="24"/>
          <w:szCs w:val="24"/>
        </w:rPr>
        <w:t>6</w:t>
      </w:r>
      <w:r w:rsidRPr="005340A8">
        <w:rPr>
          <w:rFonts w:cstheme="minorHAnsi"/>
          <w:sz w:val="24"/>
          <w:szCs w:val="24"/>
        </w:rPr>
        <w:t>.</w:t>
      </w:r>
      <w:r w:rsidRPr="005340A8">
        <w:rPr>
          <w:rFonts w:cstheme="minorHAnsi"/>
          <w:sz w:val="24"/>
          <w:szCs w:val="24"/>
        </w:rPr>
        <w:tab/>
        <w:t>Exemplo: Para execução de instalação de climatização</w:t>
      </w:r>
      <w:r w:rsidR="00313CA5">
        <w:rPr>
          <w:rFonts w:cstheme="minorHAnsi"/>
          <w:sz w:val="24"/>
          <w:szCs w:val="24"/>
        </w:rPr>
        <w:t xml:space="preserve">, </w:t>
      </w:r>
      <w:r w:rsidRPr="005340A8">
        <w:rPr>
          <w:rFonts w:cstheme="minorHAnsi"/>
          <w:sz w:val="24"/>
          <w:szCs w:val="24"/>
        </w:rPr>
        <w:t>apresentando informações sobre o tipo de duto (ex. PVC, metálico), o sistema de ventilação (ex. exaustores, ventiladores) e climatização, especificando as dimensões e a potência executada.</w:t>
      </w:r>
    </w:p>
    <w:p w:rsidR="005340A8" w:rsidRPr="005340A8" w:rsidRDefault="005340A8" w:rsidP="005340A8">
      <w:pPr>
        <w:jc w:val="both"/>
        <w:rPr>
          <w:rFonts w:cstheme="minorHAnsi"/>
          <w:sz w:val="24"/>
          <w:szCs w:val="24"/>
        </w:rPr>
      </w:pPr>
      <w:r w:rsidRPr="00313CA5">
        <w:rPr>
          <w:rFonts w:cstheme="minorHAnsi"/>
          <w:b/>
          <w:bCs/>
          <w:sz w:val="24"/>
          <w:szCs w:val="24"/>
        </w:rPr>
        <w:t>8.</w:t>
      </w:r>
      <w:r w:rsidR="009C5F5E">
        <w:rPr>
          <w:rFonts w:cstheme="minorHAnsi"/>
          <w:b/>
          <w:bCs/>
          <w:sz w:val="24"/>
          <w:szCs w:val="24"/>
        </w:rPr>
        <w:t>39</w:t>
      </w:r>
      <w:r w:rsidRPr="00313CA5">
        <w:rPr>
          <w:rFonts w:cstheme="minorHAnsi"/>
          <w:b/>
          <w:bCs/>
          <w:sz w:val="24"/>
          <w:szCs w:val="24"/>
        </w:rPr>
        <w:t>.</w:t>
      </w:r>
      <w:r w:rsidRPr="00313CA5">
        <w:rPr>
          <w:rFonts w:cstheme="minorHAnsi"/>
          <w:b/>
          <w:bCs/>
          <w:sz w:val="24"/>
          <w:szCs w:val="24"/>
        </w:rPr>
        <w:tab/>
      </w:r>
      <w:r w:rsidRPr="005340A8">
        <w:rPr>
          <w:rFonts w:cstheme="minorHAnsi"/>
          <w:sz w:val="24"/>
          <w:szCs w:val="24"/>
        </w:rPr>
        <w:t>Será admitida, para fins de comprovação de quantitativo, a apresentação de diferentes atestados executados de forma concomitante.</w:t>
      </w:r>
    </w:p>
    <w:p w:rsidR="005340A8" w:rsidRPr="005340A8" w:rsidRDefault="005340A8" w:rsidP="005340A8">
      <w:pPr>
        <w:jc w:val="both"/>
        <w:rPr>
          <w:rFonts w:cstheme="minorHAnsi"/>
          <w:sz w:val="24"/>
          <w:szCs w:val="24"/>
        </w:rPr>
      </w:pPr>
      <w:r w:rsidRPr="005340A8">
        <w:rPr>
          <w:rFonts w:cstheme="minorHAnsi"/>
          <w:sz w:val="24"/>
          <w:szCs w:val="24"/>
        </w:rPr>
        <w:t>8.</w:t>
      </w:r>
      <w:r w:rsidR="009C5F5E">
        <w:rPr>
          <w:rFonts w:cstheme="minorHAnsi"/>
          <w:sz w:val="24"/>
          <w:szCs w:val="24"/>
        </w:rPr>
        <w:t>39</w:t>
      </w:r>
      <w:r w:rsidRPr="005340A8">
        <w:rPr>
          <w:rFonts w:cstheme="minorHAnsi"/>
          <w:sz w:val="24"/>
          <w:szCs w:val="24"/>
        </w:rPr>
        <w:t>.1.</w:t>
      </w:r>
      <w:r w:rsidRPr="005340A8">
        <w:rPr>
          <w:rFonts w:cstheme="minorHAnsi"/>
          <w:sz w:val="24"/>
          <w:szCs w:val="24"/>
        </w:rPr>
        <w:tab/>
        <w:t>Os atestados de capacidade técnica poderão ser apresentados em nome da matriz ou da filial da empresa licitante.</w:t>
      </w:r>
    </w:p>
    <w:p w:rsidR="00602E62" w:rsidRDefault="005340A8" w:rsidP="005340A8">
      <w:pPr>
        <w:jc w:val="both"/>
        <w:rPr>
          <w:rFonts w:cstheme="minorHAnsi"/>
          <w:sz w:val="24"/>
          <w:szCs w:val="24"/>
        </w:rPr>
      </w:pPr>
      <w:r w:rsidRPr="005340A8">
        <w:rPr>
          <w:rFonts w:cstheme="minorHAnsi"/>
          <w:sz w:val="24"/>
          <w:szCs w:val="24"/>
        </w:rPr>
        <w:t>8.</w:t>
      </w:r>
      <w:r w:rsidR="009C5F5E">
        <w:rPr>
          <w:rFonts w:cstheme="minorHAnsi"/>
          <w:sz w:val="24"/>
          <w:szCs w:val="24"/>
        </w:rPr>
        <w:t>39</w:t>
      </w:r>
      <w:r w:rsidRPr="005340A8">
        <w:rPr>
          <w:rFonts w:cstheme="minorHAnsi"/>
          <w:sz w:val="24"/>
          <w:szCs w:val="24"/>
        </w:rPr>
        <w:t>.2.</w:t>
      </w:r>
      <w:r w:rsidRPr="005340A8">
        <w:rPr>
          <w:rFonts w:cstheme="minorHAnsi"/>
          <w:sz w:val="24"/>
          <w:szCs w:val="24"/>
        </w:rPr>
        <w:tab/>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313CA5" w:rsidRPr="005340A8" w:rsidRDefault="00313CA5" w:rsidP="00313CA5">
      <w:pPr>
        <w:spacing w:after="0" w:line="240" w:lineRule="auto"/>
        <w:jc w:val="both"/>
        <w:rPr>
          <w:rFonts w:cstheme="minorHAnsi"/>
          <w:sz w:val="24"/>
          <w:szCs w:val="24"/>
        </w:rPr>
      </w:pPr>
    </w:p>
    <w:p w:rsidR="005340A8" w:rsidRPr="00313CA5" w:rsidRDefault="005340A8" w:rsidP="005340A8">
      <w:pPr>
        <w:jc w:val="both"/>
        <w:rPr>
          <w:rFonts w:cstheme="minorHAnsi"/>
          <w:b/>
          <w:bCs/>
          <w:sz w:val="24"/>
          <w:szCs w:val="24"/>
        </w:rPr>
      </w:pPr>
      <w:r w:rsidRPr="00313CA5">
        <w:rPr>
          <w:rFonts w:cstheme="minorHAnsi"/>
          <w:b/>
          <w:bCs/>
          <w:sz w:val="24"/>
          <w:szCs w:val="24"/>
        </w:rPr>
        <w:t>9.</w:t>
      </w:r>
      <w:r w:rsidRPr="00313CA5">
        <w:rPr>
          <w:rFonts w:cstheme="minorHAnsi"/>
          <w:b/>
          <w:bCs/>
          <w:sz w:val="24"/>
          <w:szCs w:val="24"/>
        </w:rPr>
        <w:tab/>
        <w:t xml:space="preserve">ESTIMATIVAS DO VALOR DA </w:t>
      </w:r>
      <w:r w:rsidR="00C23D1E" w:rsidRPr="00313CA5">
        <w:rPr>
          <w:rFonts w:cstheme="minorHAnsi"/>
          <w:b/>
          <w:bCs/>
          <w:sz w:val="24"/>
          <w:szCs w:val="24"/>
        </w:rPr>
        <w:t>CONTRATAÇÃO.</w:t>
      </w:r>
    </w:p>
    <w:p w:rsidR="005340A8" w:rsidRPr="005340A8" w:rsidRDefault="005340A8" w:rsidP="00F34CCA">
      <w:pPr>
        <w:rPr>
          <w:rFonts w:cstheme="minorHAnsi"/>
          <w:sz w:val="24"/>
          <w:szCs w:val="24"/>
        </w:rPr>
      </w:pPr>
      <w:r w:rsidRPr="005340A8">
        <w:rPr>
          <w:rFonts w:cstheme="minorHAnsi"/>
          <w:sz w:val="24"/>
          <w:szCs w:val="24"/>
        </w:rPr>
        <w:t>9.1.</w:t>
      </w:r>
      <w:r w:rsidRPr="005340A8">
        <w:rPr>
          <w:rFonts w:cstheme="minorHAnsi"/>
          <w:sz w:val="24"/>
          <w:szCs w:val="24"/>
        </w:rPr>
        <w:tab/>
        <w:t>O custo estimado total da contratação é de R$</w:t>
      </w:r>
      <w:r w:rsidR="00313CA5">
        <w:rPr>
          <w:rFonts w:cstheme="minorHAnsi"/>
          <w:sz w:val="24"/>
          <w:szCs w:val="24"/>
        </w:rPr>
        <w:t xml:space="preserve"> 18.</w:t>
      </w:r>
      <w:r w:rsidR="00F34CCA">
        <w:rPr>
          <w:rFonts w:cstheme="minorHAnsi"/>
          <w:sz w:val="24"/>
          <w:szCs w:val="24"/>
        </w:rPr>
        <w:t>509.149,53</w:t>
      </w:r>
      <w:r w:rsidR="00313CA5">
        <w:rPr>
          <w:rFonts w:cstheme="minorHAnsi"/>
          <w:sz w:val="24"/>
          <w:szCs w:val="24"/>
        </w:rPr>
        <w:t xml:space="preserve"> </w:t>
      </w:r>
      <w:r w:rsidRPr="005340A8">
        <w:rPr>
          <w:rFonts w:cstheme="minorHAnsi"/>
          <w:sz w:val="24"/>
          <w:szCs w:val="24"/>
        </w:rPr>
        <w:t>(</w:t>
      </w:r>
      <w:r w:rsidR="00313CA5">
        <w:rPr>
          <w:rFonts w:cstheme="minorHAnsi"/>
          <w:sz w:val="24"/>
          <w:szCs w:val="24"/>
        </w:rPr>
        <w:t xml:space="preserve">dezoito milhões, </w:t>
      </w:r>
      <w:r w:rsidR="00F34CCA">
        <w:rPr>
          <w:rFonts w:cstheme="minorHAnsi"/>
          <w:sz w:val="24"/>
          <w:szCs w:val="24"/>
        </w:rPr>
        <w:t>quinhentos e nove mil, cento e quarenta e nove reais e cinquenta e três</w:t>
      </w:r>
      <w:r w:rsidR="00313CA5">
        <w:rPr>
          <w:rFonts w:cstheme="minorHAnsi"/>
          <w:sz w:val="24"/>
          <w:szCs w:val="24"/>
        </w:rPr>
        <w:t xml:space="preserve"> centavos</w:t>
      </w:r>
      <w:r w:rsidRPr="005340A8">
        <w:rPr>
          <w:rFonts w:cstheme="minorHAnsi"/>
          <w:sz w:val="24"/>
          <w:szCs w:val="24"/>
        </w:rPr>
        <w:t xml:space="preserve">), conforme custos unitários apostos </w:t>
      </w:r>
      <w:r w:rsidR="00313CA5">
        <w:rPr>
          <w:color w:val="000000"/>
          <w:sz w:val="24"/>
          <w:szCs w:val="24"/>
        </w:rPr>
        <w:t xml:space="preserve">no </w:t>
      </w:r>
      <w:r w:rsidR="00313CA5">
        <w:rPr>
          <w:sz w:val="24"/>
          <w:szCs w:val="24"/>
        </w:rPr>
        <w:t>orçamento sintético analítico</w:t>
      </w:r>
      <w:r w:rsidR="00313CA5">
        <w:rPr>
          <w:rFonts w:cstheme="minorHAnsi"/>
          <w:sz w:val="24"/>
          <w:szCs w:val="24"/>
        </w:rPr>
        <w:t>, anexo ao edital.</w:t>
      </w:r>
    </w:p>
    <w:p w:rsidR="005340A8" w:rsidRPr="005340A8" w:rsidRDefault="005340A8" w:rsidP="005340A8">
      <w:pPr>
        <w:jc w:val="both"/>
        <w:rPr>
          <w:rFonts w:cstheme="minorHAnsi"/>
          <w:sz w:val="24"/>
          <w:szCs w:val="24"/>
        </w:rPr>
      </w:pPr>
      <w:r w:rsidRPr="005340A8">
        <w:rPr>
          <w:rFonts w:cstheme="minorHAnsi"/>
          <w:sz w:val="24"/>
          <w:szCs w:val="24"/>
        </w:rPr>
        <w:t>9.</w:t>
      </w:r>
      <w:r w:rsidR="00313CA5">
        <w:rPr>
          <w:rFonts w:cstheme="minorHAnsi"/>
          <w:sz w:val="24"/>
          <w:szCs w:val="24"/>
        </w:rPr>
        <w:t>2</w:t>
      </w:r>
      <w:r w:rsidRPr="005340A8">
        <w:rPr>
          <w:rFonts w:cstheme="minorHAnsi"/>
          <w:sz w:val="24"/>
          <w:szCs w:val="24"/>
        </w:rPr>
        <w:t>.</w:t>
      </w:r>
      <w:r w:rsidRPr="005340A8">
        <w:rPr>
          <w:rFonts w:cstheme="minorHAnsi"/>
          <w:sz w:val="24"/>
          <w:szCs w:val="24"/>
        </w:rPr>
        <w:tab/>
        <w:t>A estimativa de custo levou em consideração o risco envolvido na contratação e sua alocação entre contratante e contratado, conforme especificado na matriz de risco constante do Contrato.</w:t>
      </w:r>
    </w:p>
    <w:p w:rsidR="005340A8" w:rsidRPr="005340A8" w:rsidRDefault="005340A8" w:rsidP="005340A8">
      <w:pPr>
        <w:jc w:val="both"/>
        <w:rPr>
          <w:rFonts w:cstheme="minorHAnsi"/>
          <w:sz w:val="24"/>
          <w:szCs w:val="24"/>
        </w:rPr>
      </w:pPr>
      <w:r w:rsidRPr="005340A8">
        <w:rPr>
          <w:rFonts w:cstheme="minorHAnsi"/>
          <w:sz w:val="24"/>
          <w:szCs w:val="24"/>
        </w:rPr>
        <w:lastRenderedPageBreak/>
        <w:t>9.</w:t>
      </w:r>
      <w:r w:rsidR="00C21A5F">
        <w:rPr>
          <w:rFonts w:cstheme="minorHAnsi"/>
          <w:sz w:val="24"/>
          <w:szCs w:val="24"/>
        </w:rPr>
        <w:t>3</w:t>
      </w:r>
      <w:r w:rsidRPr="005340A8">
        <w:rPr>
          <w:rFonts w:cstheme="minorHAnsi"/>
          <w:sz w:val="24"/>
          <w:szCs w:val="24"/>
        </w:rPr>
        <w:tab/>
        <w:t>em caso de criação, alteração ou extinção de quaisquer tributos ou encargos legais ou superveniência de disposições legais, com comprovada repercussão sobre os preços registrados;</w:t>
      </w:r>
    </w:p>
    <w:p w:rsidR="005340A8" w:rsidRPr="005340A8" w:rsidRDefault="005340A8" w:rsidP="005340A8">
      <w:pPr>
        <w:jc w:val="both"/>
        <w:rPr>
          <w:rFonts w:cstheme="minorHAnsi"/>
          <w:sz w:val="24"/>
          <w:szCs w:val="24"/>
        </w:rPr>
      </w:pPr>
      <w:r w:rsidRPr="005340A8">
        <w:rPr>
          <w:rFonts w:cstheme="minorHAnsi"/>
          <w:sz w:val="24"/>
          <w:szCs w:val="24"/>
        </w:rPr>
        <w:t>9.</w:t>
      </w:r>
      <w:r w:rsidR="00C21A5F">
        <w:rPr>
          <w:rFonts w:cstheme="minorHAnsi"/>
          <w:sz w:val="24"/>
          <w:szCs w:val="24"/>
        </w:rPr>
        <w:t>3</w:t>
      </w:r>
      <w:r w:rsidRPr="005340A8">
        <w:rPr>
          <w:rFonts w:cstheme="minorHAnsi"/>
          <w:sz w:val="24"/>
          <w:szCs w:val="24"/>
        </w:rPr>
        <w:t>.</w:t>
      </w:r>
      <w:r w:rsidR="006D351A">
        <w:rPr>
          <w:rFonts w:cstheme="minorHAnsi"/>
          <w:sz w:val="24"/>
          <w:szCs w:val="24"/>
        </w:rPr>
        <w:t>1</w:t>
      </w:r>
      <w:r w:rsidRPr="005340A8">
        <w:rPr>
          <w:rFonts w:cstheme="minorHAnsi"/>
          <w:sz w:val="24"/>
          <w:szCs w:val="24"/>
        </w:rPr>
        <w:t>.</w:t>
      </w:r>
      <w:r w:rsidRPr="005340A8">
        <w:rPr>
          <w:rFonts w:cstheme="minorHAnsi"/>
          <w:sz w:val="24"/>
          <w:szCs w:val="24"/>
        </w:rPr>
        <w:tab/>
        <w:t xml:space="preserve">serão reajustados os preços registrados, respeitada a contagem da anualidade e o índice previsto para a contratação; </w:t>
      </w:r>
      <w:proofErr w:type="gramStart"/>
      <w:r w:rsidRPr="005340A8">
        <w:rPr>
          <w:rFonts w:cstheme="minorHAnsi"/>
          <w:sz w:val="24"/>
          <w:szCs w:val="24"/>
        </w:rPr>
        <w:t>ou</w:t>
      </w:r>
      <w:proofErr w:type="gramEnd"/>
    </w:p>
    <w:p w:rsidR="002D32ED" w:rsidRDefault="005340A8" w:rsidP="005340A8">
      <w:pPr>
        <w:jc w:val="both"/>
        <w:rPr>
          <w:rFonts w:cstheme="minorHAnsi"/>
          <w:sz w:val="24"/>
          <w:szCs w:val="24"/>
        </w:rPr>
      </w:pPr>
      <w:r w:rsidRPr="005340A8">
        <w:rPr>
          <w:rFonts w:cstheme="minorHAnsi"/>
          <w:sz w:val="24"/>
          <w:szCs w:val="24"/>
        </w:rPr>
        <w:t>9.</w:t>
      </w:r>
      <w:r w:rsidR="00C21A5F">
        <w:rPr>
          <w:rFonts w:cstheme="minorHAnsi"/>
          <w:sz w:val="24"/>
          <w:szCs w:val="24"/>
        </w:rPr>
        <w:t>3</w:t>
      </w:r>
      <w:r w:rsidR="006D351A">
        <w:rPr>
          <w:rFonts w:cstheme="minorHAnsi"/>
          <w:sz w:val="24"/>
          <w:szCs w:val="24"/>
        </w:rPr>
        <w:t>.2</w:t>
      </w:r>
      <w:r w:rsidRPr="005340A8">
        <w:rPr>
          <w:rFonts w:cstheme="minorHAnsi"/>
          <w:sz w:val="24"/>
          <w:szCs w:val="24"/>
        </w:rPr>
        <w:t>.</w:t>
      </w:r>
      <w:r w:rsidRPr="005340A8">
        <w:rPr>
          <w:rFonts w:cstheme="minorHAnsi"/>
          <w:sz w:val="24"/>
          <w:szCs w:val="24"/>
        </w:rPr>
        <w:tab/>
        <w:t>poderão ser repactuados, a pedido do interessado, conforme critérios definidos para a contratação.</w:t>
      </w:r>
    </w:p>
    <w:p w:rsidR="002D32ED" w:rsidRPr="005340A8" w:rsidRDefault="002D32ED" w:rsidP="005340A8">
      <w:pPr>
        <w:jc w:val="both"/>
        <w:rPr>
          <w:rFonts w:cstheme="minorHAnsi"/>
          <w:sz w:val="24"/>
          <w:szCs w:val="24"/>
        </w:rPr>
      </w:pPr>
    </w:p>
    <w:p w:rsidR="005340A8" w:rsidRPr="006D351A" w:rsidRDefault="005340A8" w:rsidP="005340A8">
      <w:pPr>
        <w:jc w:val="both"/>
        <w:rPr>
          <w:rFonts w:cstheme="minorHAnsi"/>
          <w:b/>
          <w:bCs/>
          <w:sz w:val="24"/>
          <w:szCs w:val="24"/>
        </w:rPr>
      </w:pPr>
      <w:r w:rsidRPr="006D351A">
        <w:rPr>
          <w:rFonts w:cstheme="minorHAnsi"/>
          <w:b/>
          <w:bCs/>
          <w:sz w:val="24"/>
          <w:szCs w:val="24"/>
        </w:rPr>
        <w:t>10.</w:t>
      </w:r>
      <w:r w:rsidRPr="006D351A">
        <w:rPr>
          <w:rFonts w:cstheme="minorHAnsi"/>
          <w:b/>
          <w:bCs/>
          <w:sz w:val="24"/>
          <w:szCs w:val="24"/>
        </w:rPr>
        <w:tab/>
        <w:t>ADEQUAÇÃO ORÇAMENTÁRIA</w:t>
      </w:r>
    </w:p>
    <w:p w:rsidR="005340A8" w:rsidRPr="003D0463" w:rsidRDefault="00602E62" w:rsidP="005340A8">
      <w:pPr>
        <w:jc w:val="both"/>
        <w:rPr>
          <w:rFonts w:cstheme="minorHAnsi"/>
          <w:sz w:val="24"/>
          <w:szCs w:val="24"/>
        </w:rPr>
      </w:pPr>
      <w:r w:rsidRPr="003D0463">
        <w:rPr>
          <w:rFonts w:cstheme="minorHAnsi"/>
          <w:sz w:val="24"/>
          <w:szCs w:val="24"/>
        </w:rPr>
        <w:t xml:space="preserve">Fonte de Recursos: </w:t>
      </w:r>
    </w:p>
    <w:p w:rsidR="005340A8" w:rsidRPr="003D0463" w:rsidRDefault="005340A8" w:rsidP="005340A8">
      <w:pPr>
        <w:jc w:val="both"/>
        <w:rPr>
          <w:rFonts w:cstheme="minorHAnsi"/>
          <w:sz w:val="24"/>
          <w:szCs w:val="24"/>
        </w:rPr>
      </w:pPr>
      <w:r w:rsidRPr="003D0463">
        <w:rPr>
          <w:rFonts w:cstheme="minorHAnsi"/>
          <w:sz w:val="24"/>
          <w:szCs w:val="24"/>
        </w:rPr>
        <w:t>A dotação relativa aos exercícios financeiros subsequentes será indicada após aprovação da Lei Orçamentária respectiva e liberação dos créditos correspondentes, mediante apostilamento.</w:t>
      </w:r>
    </w:p>
    <w:p w:rsidR="005340A8" w:rsidRDefault="005340A8" w:rsidP="005340A8">
      <w:pPr>
        <w:jc w:val="both"/>
        <w:rPr>
          <w:rFonts w:cstheme="minorHAnsi"/>
          <w:sz w:val="24"/>
          <w:szCs w:val="24"/>
        </w:rPr>
      </w:pPr>
    </w:p>
    <w:p w:rsidR="00C23D1E" w:rsidRPr="00602E62" w:rsidRDefault="00C23D1E" w:rsidP="005340A8">
      <w:pPr>
        <w:jc w:val="both"/>
        <w:rPr>
          <w:rFonts w:cstheme="minorHAnsi"/>
          <w:sz w:val="24"/>
          <w:szCs w:val="24"/>
        </w:rPr>
      </w:pPr>
    </w:p>
    <w:p w:rsidR="005340A8" w:rsidRPr="00602E62" w:rsidRDefault="005340A8" w:rsidP="005340A8">
      <w:pPr>
        <w:jc w:val="both"/>
        <w:rPr>
          <w:rFonts w:cstheme="minorHAnsi"/>
          <w:sz w:val="24"/>
          <w:szCs w:val="24"/>
        </w:rPr>
      </w:pPr>
    </w:p>
    <w:p w:rsidR="005340A8" w:rsidRDefault="00602E62" w:rsidP="005340A8">
      <w:pPr>
        <w:jc w:val="both"/>
        <w:rPr>
          <w:rFonts w:cstheme="minorHAnsi"/>
          <w:sz w:val="24"/>
          <w:szCs w:val="24"/>
        </w:rPr>
      </w:pPr>
      <w:r>
        <w:rPr>
          <w:rFonts w:cstheme="minorHAnsi"/>
          <w:sz w:val="24"/>
          <w:szCs w:val="24"/>
        </w:rPr>
        <w:t>Petrópolis, 14 de novembro de 2025.</w:t>
      </w:r>
    </w:p>
    <w:p w:rsidR="00C23D1E" w:rsidRDefault="00C23D1E" w:rsidP="005340A8">
      <w:pPr>
        <w:jc w:val="both"/>
        <w:rPr>
          <w:rFonts w:cstheme="minorHAnsi"/>
          <w:sz w:val="24"/>
          <w:szCs w:val="24"/>
        </w:rPr>
      </w:pPr>
    </w:p>
    <w:p w:rsidR="00602E62" w:rsidRDefault="00602E62" w:rsidP="005340A8">
      <w:pPr>
        <w:jc w:val="both"/>
        <w:rPr>
          <w:rFonts w:cstheme="minorHAnsi"/>
          <w:sz w:val="24"/>
          <w:szCs w:val="24"/>
        </w:rPr>
      </w:pPr>
    </w:p>
    <w:p w:rsidR="00602E62" w:rsidRPr="00602E62" w:rsidRDefault="00602E62" w:rsidP="005340A8">
      <w:pPr>
        <w:jc w:val="both"/>
        <w:rPr>
          <w:rFonts w:cstheme="minorHAnsi"/>
          <w:sz w:val="24"/>
          <w:szCs w:val="24"/>
        </w:rPr>
      </w:pPr>
    </w:p>
    <w:p w:rsidR="005340A8" w:rsidRPr="00602E62" w:rsidRDefault="005340A8" w:rsidP="005340A8">
      <w:pPr>
        <w:jc w:val="both"/>
        <w:rPr>
          <w:rFonts w:cstheme="minorHAnsi"/>
          <w:sz w:val="24"/>
          <w:szCs w:val="24"/>
        </w:rPr>
      </w:pPr>
      <w:r w:rsidRPr="00602E62">
        <w:rPr>
          <w:rFonts w:cstheme="minorHAnsi"/>
          <w:sz w:val="24"/>
          <w:szCs w:val="24"/>
        </w:rPr>
        <w:t>__________________________________</w:t>
      </w:r>
    </w:p>
    <w:sectPr w:rsidR="005340A8" w:rsidRPr="00602E62" w:rsidSect="002178E8">
      <w:headerReference w:type="default" r:id="rId10"/>
      <w:pgSz w:w="11906" w:h="16838"/>
      <w:pgMar w:top="1417" w:right="1416"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CCA" w:rsidRDefault="00F34CCA" w:rsidP="00602E62">
      <w:pPr>
        <w:spacing w:after="0" w:line="240" w:lineRule="auto"/>
      </w:pPr>
      <w:r>
        <w:separator/>
      </w:r>
    </w:p>
  </w:endnote>
  <w:endnote w:type="continuationSeparator" w:id="0">
    <w:p w:rsidR="00F34CCA" w:rsidRDefault="00F34CCA" w:rsidP="00602E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Calibri"/>
    <w:charset w:val="00"/>
    <w:family w:val="auto"/>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Roboto">
    <w:altName w:val="Times New Roman"/>
    <w:charset w:val="00"/>
    <w:family w:val="auto"/>
    <w:pitch w:val="variable"/>
    <w:sig w:usb0="00000001"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CCA" w:rsidRDefault="00F34CCA" w:rsidP="00602E62">
      <w:pPr>
        <w:spacing w:after="0" w:line="240" w:lineRule="auto"/>
      </w:pPr>
      <w:r>
        <w:separator/>
      </w:r>
    </w:p>
  </w:footnote>
  <w:footnote w:type="continuationSeparator" w:id="0">
    <w:p w:rsidR="00F34CCA" w:rsidRDefault="00F34CCA" w:rsidP="00602E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CCA" w:rsidRDefault="00F34CCA" w:rsidP="006E6E3F">
    <w:pPr>
      <w:spacing w:before="10"/>
      <w:ind w:left="5" w:right="5"/>
      <w:jc w:val="center"/>
      <w:rPr>
        <w:rFonts w:ascii="Times New Roman" w:hAnsi="Times New Roman"/>
        <w:b/>
        <w:sz w:val="24"/>
      </w:rPr>
    </w:pPr>
    <w:r>
      <w:rPr>
        <w:rFonts w:ascii="Times New Roman" w:hAnsi="Times New Roman"/>
        <w:b/>
        <w:noProof/>
        <w:sz w:val="24"/>
        <w:lang w:eastAsia="pt-BR"/>
      </w:rPr>
      <w:drawing>
        <wp:anchor distT="0" distB="0" distL="0" distR="0" simplePos="0" relativeHeight="251660288" behindDoc="1" locked="0" layoutInCell="1" allowOverlap="1">
          <wp:simplePos x="0" y="0"/>
          <wp:positionH relativeFrom="page">
            <wp:posOffset>5952017</wp:posOffset>
          </wp:positionH>
          <wp:positionV relativeFrom="page">
            <wp:posOffset>574158</wp:posOffset>
          </wp:positionV>
          <wp:extent cx="1150532" cy="723014"/>
          <wp:effectExtent l="1905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150338" cy="722892"/>
                  </a:xfrm>
                  <a:prstGeom prst="rect">
                    <a:avLst/>
                  </a:prstGeom>
                </pic:spPr>
              </pic:pic>
            </a:graphicData>
          </a:graphic>
        </wp:anchor>
      </w:drawing>
    </w:r>
    <w:r>
      <w:rPr>
        <w:rFonts w:ascii="Times New Roman" w:hAnsi="Times New Roman"/>
        <w:b/>
        <w:sz w:val="24"/>
      </w:rPr>
      <w:t>PREFEITURA</w:t>
    </w:r>
    <w:r>
      <w:rPr>
        <w:rFonts w:ascii="Times New Roman" w:hAnsi="Times New Roman"/>
        <w:b/>
        <w:spacing w:val="-7"/>
        <w:sz w:val="24"/>
      </w:rPr>
      <w:t xml:space="preserve"> </w:t>
    </w:r>
    <w:r>
      <w:rPr>
        <w:rFonts w:ascii="Times New Roman" w:hAnsi="Times New Roman"/>
        <w:b/>
        <w:sz w:val="24"/>
      </w:rPr>
      <w:t>MUNICIPAL</w:t>
    </w:r>
    <w:r>
      <w:rPr>
        <w:rFonts w:ascii="Times New Roman" w:hAnsi="Times New Roman"/>
        <w:b/>
        <w:spacing w:val="-3"/>
        <w:sz w:val="24"/>
      </w:rPr>
      <w:t xml:space="preserve"> </w:t>
    </w:r>
    <w:r>
      <w:rPr>
        <w:rFonts w:ascii="Times New Roman" w:hAnsi="Times New Roman"/>
        <w:b/>
        <w:sz w:val="24"/>
      </w:rPr>
      <w:t>DE</w:t>
    </w:r>
    <w:r>
      <w:rPr>
        <w:rFonts w:ascii="Times New Roman" w:hAnsi="Times New Roman"/>
        <w:b/>
        <w:spacing w:val="-4"/>
        <w:sz w:val="24"/>
      </w:rPr>
      <w:t xml:space="preserve"> </w:t>
    </w:r>
    <w:r>
      <w:rPr>
        <w:rFonts w:ascii="Times New Roman" w:hAnsi="Times New Roman"/>
        <w:b/>
        <w:spacing w:val="-2"/>
        <w:sz w:val="24"/>
      </w:rPr>
      <w:t>PETRÓPOLIS</w:t>
    </w:r>
  </w:p>
  <w:p w:rsidR="00F34CCA" w:rsidRPr="003D0463" w:rsidRDefault="00F34CCA" w:rsidP="0035158F">
    <w:pPr>
      <w:spacing w:before="139" w:line="389" w:lineRule="exact"/>
      <w:ind w:right="5"/>
      <w:jc w:val="center"/>
      <w:rPr>
        <w:noProof/>
        <w:sz w:val="20"/>
        <w:lang w:eastAsia="pt-BR"/>
      </w:rPr>
    </w:pPr>
    <w:r>
      <w:rPr>
        <w:rFonts w:ascii="Calibri" w:hAnsi="Calibri"/>
        <w:b/>
        <w:sz w:val="32"/>
      </w:rPr>
      <w:t>SECRETARIA</w:t>
    </w:r>
    <w:r>
      <w:rPr>
        <w:rFonts w:ascii="Calibri" w:hAnsi="Calibri"/>
        <w:b/>
        <w:spacing w:val="-2"/>
        <w:sz w:val="32"/>
      </w:rPr>
      <w:t xml:space="preserve"> </w:t>
    </w:r>
    <w:r>
      <w:rPr>
        <w:rFonts w:ascii="Calibri" w:hAnsi="Calibri"/>
        <w:b/>
        <w:sz w:val="32"/>
      </w:rPr>
      <w:t>MUNICIPAL</w:t>
    </w:r>
    <w:r>
      <w:rPr>
        <w:rFonts w:ascii="Calibri" w:hAnsi="Calibri"/>
        <w:b/>
        <w:spacing w:val="-4"/>
        <w:sz w:val="32"/>
      </w:rPr>
      <w:t xml:space="preserve"> </w:t>
    </w:r>
    <w:r>
      <w:rPr>
        <w:rFonts w:ascii="Calibri" w:hAnsi="Calibri"/>
        <w:b/>
        <w:sz w:val="32"/>
      </w:rPr>
      <w:t>DE</w:t>
    </w:r>
    <w:r>
      <w:rPr>
        <w:rFonts w:ascii="Calibri" w:hAnsi="Calibri"/>
        <w:b/>
        <w:spacing w:val="-3"/>
        <w:sz w:val="32"/>
      </w:rPr>
      <w:t xml:space="preserve"> </w:t>
    </w:r>
    <w:r>
      <w:rPr>
        <w:rFonts w:ascii="Calibri" w:hAnsi="Calibri"/>
        <w:b/>
        <w:spacing w:val="-4"/>
        <w:sz w:val="32"/>
      </w:rPr>
      <w:t>SAÚDE</w:t>
    </w:r>
    <w:r w:rsidRPr="006E6E3F">
      <w:rPr>
        <w:noProof/>
        <w:sz w:val="20"/>
        <w:lang w:eastAsia="pt-BR"/>
      </w:rPr>
      <w:t xml:space="preserve"> </w:t>
    </w:r>
  </w:p>
  <w:p w:rsidR="00F34CCA" w:rsidRDefault="00F34CCA" w:rsidP="006E6E3F">
    <w:pPr>
      <w:pStyle w:val="Cabealho"/>
    </w:pPr>
    <w:r>
      <w:rPr>
        <w:rFonts w:ascii="Arial"/>
        <w:b/>
        <w:spacing w:val="-2"/>
        <w:sz w:val="24"/>
      </w:rPr>
      <w:t xml:space="preserve">                                    DEPARTAMENTO</w:t>
    </w:r>
    <w:r>
      <w:rPr>
        <w:rFonts w:ascii="Arial"/>
        <w:b/>
        <w:spacing w:val="6"/>
        <w:sz w:val="24"/>
      </w:rPr>
      <w:t xml:space="preserve"> </w:t>
    </w:r>
    <w:r>
      <w:rPr>
        <w:rFonts w:ascii="Arial"/>
        <w:b/>
        <w:spacing w:val="-2"/>
        <w:sz w:val="24"/>
      </w:rPr>
      <w:t>ADMINISTRATIVO</w:t>
    </w:r>
    <w:r>
      <w:rPr>
        <w:noProof/>
        <w:lang w:eastAsia="pt-BR"/>
      </w:rPr>
      <w:pict>
        <v:group id="docshapegroup1" o:spid="_x0000_s2049" style="position:absolute;margin-left:56.7pt;margin-top:40.15pt;width:416.55pt;height:86.4pt;z-index:-251655168;mso-position-horizontal-relative:page;mso-position-vertical-relative:page" coordorigin="1134,645" coordsize="8331,1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2" o:spid="_x0000_s2050" type="#_x0000_t75" style="position:absolute;left:1134;top:724;width:1146;height:1318">
            <v:imagedata r:id="rId2" o:title=""/>
          </v:shape>
          <v:rect id="docshape3" o:spid="_x0000_s2051" style="position:absolute;left:2246;top:645;width:7219;height:1728" stroked="f"/>
          <w10:wrap anchorx="page" anchory="page"/>
        </v:group>
      </w:pict>
    </w:r>
  </w:p>
  <w:p w:rsidR="00F34CCA" w:rsidRDefault="00F34CCA">
    <w:pPr>
      <w:pStyle w:val="Cabealho"/>
    </w:pPr>
  </w:p>
  <w:p w:rsidR="00F34CCA" w:rsidRDefault="00F34CCA">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5D44E0"/>
    <w:multiLevelType w:val="multilevel"/>
    <w:tmpl w:val="1C62628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nsid w:val="34624741"/>
    <w:multiLevelType w:val="multilevel"/>
    <w:tmpl w:val="8814F0CE"/>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rsids>
    <w:rsidRoot w:val="005340A8"/>
    <w:rsid w:val="00010A4F"/>
    <w:rsid w:val="000445CA"/>
    <w:rsid w:val="000E1152"/>
    <w:rsid w:val="00122633"/>
    <w:rsid w:val="00203368"/>
    <w:rsid w:val="00207920"/>
    <w:rsid w:val="002178E8"/>
    <w:rsid w:val="00277967"/>
    <w:rsid w:val="002D32ED"/>
    <w:rsid w:val="002E7E55"/>
    <w:rsid w:val="00313CA5"/>
    <w:rsid w:val="0035158F"/>
    <w:rsid w:val="00384798"/>
    <w:rsid w:val="003B5CD5"/>
    <w:rsid w:val="003D0463"/>
    <w:rsid w:val="003D2194"/>
    <w:rsid w:val="00423324"/>
    <w:rsid w:val="0049229D"/>
    <w:rsid w:val="004A24FD"/>
    <w:rsid w:val="004C107D"/>
    <w:rsid w:val="005340A8"/>
    <w:rsid w:val="00546972"/>
    <w:rsid w:val="00557566"/>
    <w:rsid w:val="005D773B"/>
    <w:rsid w:val="005E25E7"/>
    <w:rsid w:val="00602E62"/>
    <w:rsid w:val="006064FD"/>
    <w:rsid w:val="00656FB0"/>
    <w:rsid w:val="00673C4F"/>
    <w:rsid w:val="006D351A"/>
    <w:rsid w:val="006E6E3F"/>
    <w:rsid w:val="0075759C"/>
    <w:rsid w:val="007629C6"/>
    <w:rsid w:val="007B0FAD"/>
    <w:rsid w:val="007D7A55"/>
    <w:rsid w:val="00981E33"/>
    <w:rsid w:val="009C5F5E"/>
    <w:rsid w:val="009C6480"/>
    <w:rsid w:val="00A16D33"/>
    <w:rsid w:val="00A5516F"/>
    <w:rsid w:val="00A64503"/>
    <w:rsid w:val="00BD18AD"/>
    <w:rsid w:val="00BE1ECE"/>
    <w:rsid w:val="00C21A5F"/>
    <w:rsid w:val="00C23D1E"/>
    <w:rsid w:val="00C279A3"/>
    <w:rsid w:val="00C43BA7"/>
    <w:rsid w:val="00C764B1"/>
    <w:rsid w:val="00CB153C"/>
    <w:rsid w:val="00CC6C57"/>
    <w:rsid w:val="00DE5478"/>
    <w:rsid w:val="00E0300B"/>
    <w:rsid w:val="00E21246"/>
    <w:rsid w:val="00E526D7"/>
    <w:rsid w:val="00F34CCA"/>
    <w:rsid w:val="00F52D58"/>
    <w:rsid w:val="00F856CA"/>
    <w:rsid w:val="00F934B5"/>
    <w:rsid w:val="00FC721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1246"/>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286pc">
    <w:name w:val="t286pc"/>
    <w:basedOn w:val="Fontepargpadro"/>
    <w:rsid w:val="006D351A"/>
  </w:style>
  <w:style w:type="character" w:customStyle="1" w:styleId="vkekvd">
    <w:name w:val="vkekvd"/>
    <w:basedOn w:val="Fontepargpadro"/>
    <w:rsid w:val="006D351A"/>
  </w:style>
  <w:style w:type="paragraph" w:styleId="Cabealho">
    <w:name w:val="header"/>
    <w:basedOn w:val="Normal"/>
    <w:link w:val="CabealhoChar"/>
    <w:uiPriority w:val="99"/>
    <w:semiHidden/>
    <w:unhideWhenUsed/>
    <w:rsid w:val="00602E62"/>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02E62"/>
  </w:style>
  <w:style w:type="paragraph" w:styleId="Rodap">
    <w:name w:val="footer"/>
    <w:basedOn w:val="Normal"/>
    <w:link w:val="RodapChar"/>
    <w:uiPriority w:val="99"/>
    <w:semiHidden/>
    <w:unhideWhenUsed/>
    <w:rsid w:val="00602E62"/>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602E62"/>
  </w:style>
  <w:style w:type="paragraph" w:customStyle="1" w:styleId="Heading1">
    <w:name w:val="Heading 1"/>
    <w:basedOn w:val="Normal"/>
    <w:uiPriority w:val="1"/>
    <w:qFormat/>
    <w:rsid w:val="006E6E3F"/>
    <w:pPr>
      <w:widowControl w:val="0"/>
      <w:autoSpaceDE w:val="0"/>
      <w:autoSpaceDN w:val="0"/>
      <w:spacing w:after="0" w:line="240" w:lineRule="auto"/>
      <w:ind w:left="382" w:hanging="242"/>
      <w:outlineLvl w:val="1"/>
    </w:pPr>
    <w:rPr>
      <w:rFonts w:ascii="Arial" w:eastAsia="Arial" w:hAnsi="Arial" w:cs="Arial"/>
      <w:b/>
      <w:bCs/>
      <w:lang w:val="pt-PT"/>
    </w:rPr>
  </w:style>
  <w:style w:type="paragraph" w:styleId="Corpodetexto">
    <w:name w:val="Body Text"/>
    <w:basedOn w:val="Normal"/>
    <w:link w:val="CorpodetextoChar"/>
    <w:uiPriority w:val="1"/>
    <w:qFormat/>
    <w:rsid w:val="006E6E3F"/>
    <w:pPr>
      <w:widowControl w:val="0"/>
      <w:autoSpaceDE w:val="0"/>
      <w:autoSpaceDN w:val="0"/>
      <w:spacing w:after="0" w:line="240" w:lineRule="auto"/>
    </w:pPr>
    <w:rPr>
      <w:rFonts w:ascii="Arial MT" w:eastAsia="Arial MT" w:hAnsi="Arial MT" w:cs="Arial MT"/>
      <w:lang w:val="pt-PT"/>
    </w:rPr>
  </w:style>
  <w:style w:type="character" w:customStyle="1" w:styleId="CorpodetextoChar">
    <w:name w:val="Corpo de texto Char"/>
    <w:basedOn w:val="Fontepargpadro"/>
    <w:link w:val="Corpodetexto"/>
    <w:uiPriority w:val="1"/>
    <w:rsid w:val="006E6E3F"/>
    <w:rPr>
      <w:rFonts w:ascii="Arial MT" w:eastAsia="Arial MT" w:hAnsi="Arial MT" w:cs="Arial MT"/>
      <w:lang w:val="pt-PT"/>
    </w:rPr>
  </w:style>
</w:styles>
</file>

<file path=word/webSettings.xml><?xml version="1.0" encoding="utf-8"?>
<w:webSettings xmlns:r="http://schemas.openxmlformats.org/officeDocument/2006/relationships" xmlns:w="http://schemas.openxmlformats.org/wordprocessingml/2006/main">
  <w:divs>
    <w:div w:id="129140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C%2011.997-2024?OpenDocument" TargetMode="External"/><Relationship Id="rId3" Type="http://schemas.openxmlformats.org/officeDocument/2006/relationships/settings" Target="settings.xml"/><Relationship Id="rId7" Type="http://schemas.openxmlformats.org/officeDocument/2006/relationships/hyperlink" Target="http://legislacao.planalto.gov.br/legisla/legislacao.nsf/Viw_Identificacao/DEC%207.983-2013?OpenDocu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br/anvisa/pt-br/assuntos/regulamentacao/legislacao-antigo/bibliotecas-tematicas/arquivos/servico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1261</TotalTime>
  <Pages>23</Pages>
  <Words>7735</Words>
  <Characters>41769</Characters>
  <Application>Microsoft Office Word</Application>
  <DocSecurity>0</DocSecurity>
  <Lines>348</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Eneida Note</dc:creator>
  <cp:lastModifiedBy>ssaadm11</cp:lastModifiedBy>
  <cp:revision>4</cp:revision>
  <cp:lastPrinted>2025-11-19T19:21:00Z</cp:lastPrinted>
  <dcterms:created xsi:type="dcterms:W3CDTF">2025-11-17T19:34:00Z</dcterms:created>
  <dcterms:modified xsi:type="dcterms:W3CDTF">2025-11-19T20:01:00Z</dcterms:modified>
</cp:coreProperties>
</file>